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8995" w14:textId="1064EBD7" w:rsidR="001E0759" w:rsidRPr="00A031A8" w:rsidRDefault="00CB74A6" w:rsidP="001E0759">
      <w:pPr>
        <w:pStyle w:val="ab"/>
        <w:numPr>
          <w:ilvl w:val="0"/>
          <w:numId w:val="5"/>
        </w:numPr>
        <w:spacing w:line="259" w:lineRule="auto"/>
        <w:rPr>
          <w:rFonts w:ascii="Times New Roman" w:hAnsi="Times New Roman" w:cs="Times New Roman"/>
          <w:sz w:val="24"/>
          <w:szCs w:val="24"/>
          <w:lang w:val="kk-KZ"/>
        </w:rPr>
      </w:pPr>
      <w:r w:rsidRPr="00A031A8">
        <w:rPr>
          <w:rFonts w:ascii="Times New Roman" w:eastAsiaTheme="minorEastAsia" w:hAnsi="Times New Roman" w:cs="Times New Roman"/>
          <w:sz w:val="24"/>
          <w:szCs w:val="24"/>
          <w:lang w:val="kk-KZ" w:eastAsia="ar-SA"/>
        </w:rPr>
        <w:t xml:space="preserve">Дәріс - </w:t>
      </w:r>
      <w:r w:rsidR="001E0759" w:rsidRPr="00A031A8">
        <w:rPr>
          <w:rFonts w:ascii="Times New Roman" w:eastAsiaTheme="minorEastAsia" w:hAnsi="Times New Roman" w:cs="Times New Roman"/>
          <w:sz w:val="24"/>
          <w:szCs w:val="24"/>
          <w:lang w:val="kk-KZ" w:eastAsia="ru-RU"/>
        </w:rPr>
        <w:t>Кадрлық әлеуетті қалыптастыру Мемлекеттік қызметкерлердің кәсіби біліктілігін бағалаудың технологиясы</w:t>
      </w:r>
    </w:p>
    <w:p w14:paraId="6156473A" w14:textId="77777777" w:rsidR="00CB74A6" w:rsidRPr="00A031A8" w:rsidRDefault="00CB74A6" w:rsidP="00CB74A6">
      <w:pPr>
        <w:pStyle w:val="ab"/>
        <w:spacing w:after="0"/>
        <w:ind w:left="1080"/>
        <w:rPr>
          <w:rFonts w:ascii="Times New Roman" w:hAnsi="Times New Roman" w:cs="Times New Roman"/>
          <w:b/>
          <w:bCs/>
          <w:sz w:val="24"/>
          <w:szCs w:val="24"/>
          <w:lang w:val="kk-KZ"/>
        </w:rPr>
      </w:pPr>
    </w:p>
    <w:p w14:paraId="45F7760E" w14:textId="77777777" w:rsidR="00CB74A6" w:rsidRPr="00A031A8" w:rsidRDefault="00CB74A6" w:rsidP="00CB74A6">
      <w:pPr>
        <w:pStyle w:val="ab"/>
        <w:spacing w:after="0"/>
        <w:ind w:left="1080"/>
        <w:rPr>
          <w:rFonts w:ascii="Times New Roman" w:hAnsi="Times New Roman" w:cs="Times New Roman"/>
          <w:b/>
          <w:bCs/>
          <w:sz w:val="24"/>
          <w:szCs w:val="24"/>
          <w:lang w:val="kk-KZ"/>
        </w:rPr>
      </w:pPr>
      <w:r w:rsidRPr="00A031A8">
        <w:rPr>
          <w:rFonts w:ascii="Times New Roman" w:hAnsi="Times New Roman" w:cs="Times New Roman"/>
          <w:b/>
          <w:bCs/>
          <w:sz w:val="24"/>
          <w:szCs w:val="24"/>
          <w:lang w:val="kk-KZ"/>
        </w:rPr>
        <w:t>Сұрақтар:</w:t>
      </w:r>
    </w:p>
    <w:p w14:paraId="4DC06301" w14:textId="63B8F58E" w:rsidR="004C5546" w:rsidRPr="00A031A8" w:rsidRDefault="00CB74A6" w:rsidP="004C5546">
      <w:pPr>
        <w:spacing w:line="259" w:lineRule="auto"/>
        <w:rPr>
          <w:rFonts w:ascii="Times New Roman" w:hAnsi="Times New Roman" w:cs="Times New Roman"/>
          <w:sz w:val="24"/>
          <w:szCs w:val="24"/>
          <w:lang w:val="kk-KZ"/>
        </w:rPr>
      </w:pPr>
      <w:r w:rsidRPr="00A031A8">
        <w:rPr>
          <w:rFonts w:ascii="Times New Roman" w:hAnsi="Times New Roman" w:cs="Times New Roman"/>
          <w:sz w:val="24"/>
          <w:szCs w:val="24"/>
          <w:lang w:val="kk-KZ"/>
        </w:rPr>
        <w:t xml:space="preserve">1 </w:t>
      </w:r>
      <w:r w:rsidR="004C5546" w:rsidRPr="00A031A8">
        <w:rPr>
          <w:rFonts w:ascii="Times New Roman" w:eastAsiaTheme="minorEastAsia" w:hAnsi="Times New Roman" w:cs="Times New Roman"/>
          <w:sz w:val="24"/>
          <w:szCs w:val="24"/>
          <w:lang w:val="kk-KZ" w:eastAsia="ru-RU"/>
        </w:rPr>
        <w:t xml:space="preserve">Кадрлық әлеуетті қалыптастыру </w:t>
      </w:r>
    </w:p>
    <w:p w14:paraId="514A78E9" w14:textId="1319E6D3" w:rsidR="00CB74A6" w:rsidRPr="00A031A8" w:rsidRDefault="00CB74A6" w:rsidP="00CB74A6">
      <w:pPr>
        <w:spacing w:after="0"/>
        <w:rPr>
          <w:rFonts w:ascii="Times New Roman" w:hAnsi="Times New Roman" w:cs="Times New Roman"/>
          <w:sz w:val="24"/>
          <w:szCs w:val="24"/>
          <w:lang w:val="kk-KZ"/>
        </w:rPr>
      </w:pPr>
      <w:r w:rsidRPr="00A031A8">
        <w:rPr>
          <w:rFonts w:ascii="Times New Roman" w:hAnsi="Times New Roman" w:cs="Times New Roman"/>
          <w:sz w:val="24"/>
          <w:szCs w:val="24"/>
          <w:lang w:val="kk-KZ"/>
        </w:rPr>
        <w:t xml:space="preserve">2 </w:t>
      </w:r>
      <w:r w:rsidR="004C5546" w:rsidRPr="00A031A8">
        <w:rPr>
          <w:rFonts w:ascii="Times New Roman" w:eastAsiaTheme="minorEastAsia" w:hAnsi="Times New Roman" w:cs="Times New Roman"/>
          <w:sz w:val="24"/>
          <w:szCs w:val="24"/>
          <w:lang w:val="kk-KZ" w:eastAsia="ru-RU"/>
        </w:rPr>
        <w:t>Мемлекеттік қызметкерлердің кәсіби біліктілігін бағалаудың технологиясы</w:t>
      </w:r>
    </w:p>
    <w:p w14:paraId="310D5824" w14:textId="77777777" w:rsidR="00CB74A6" w:rsidRPr="00A031A8" w:rsidRDefault="00CB74A6" w:rsidP="00CB74A6">
      <w:pPr>
        <w:pStyle w:val="ab"/>
        <w:spacing w:after="0"/>
        <w:ind w:left="1080"/>
        <w:rPr>
          <w:rFonts w:ascii="Times New Roman" w:hAnsi="Times New Roman" w:cs="Times New Roman"/>
          <w:b/>
          <w:bCs/>
          <w:sz w:val="24"/>
          <w:szCs w:val="24"/>
          <w:lang w:val="kk-KZ"/>
        </w:rPr>
      </w:pPr>
      <w:r w:rsidRPr="00A031A8">
        <w:rPr>
          <w:rFonts w:ascii="Times New Roman" w:hAnsi="Times New Roman" w:cs="Times New Roman"/>
          <w:b/>
          <w:bCs/>
          <w:sz w:val="24"/>
          <w:szCs w:val="24"/>
          <w:lang w:val="kk-KZ"/>
        </w:rPr>
        <w:t xml:space="preserve">   </w:t>
      </w:r>
    </w:p>
    <w:p w14:paraId="2729B894" w14:textId="466EF200" w:rsidR="00CB74A6" w:rsidRPr="00A031A8" w:rsidRDefault="00CB74A6" w:rsidP="00CB74A6">
      <w:pPr>
        <w:spacing w:after="0"/>
        <w:rPr>
          <w:rFonts w:ascii="Times New Roman" w:hAnsi="Times New Roman" w:cs="Times New Roman"/>
          <w:sz w:val="24"/>
          <w:szCs w:val="24"/>
          <w:lang w:val="kk-KZ"/>
        </w:rPr>
      </w:pPr>
      <w:r w:rsidRPr="00A031A8">
        <w:rPr>
          <w:rFonts w:ascii="Times New Roman" w:hAnsi="Times New Roman" w:cs="Times New Roman"/>
          <w:b/>
          <w:bCs/>
          <w:sz w:val="24"/>
          <w:szCs w:val="24"/>
          <w:lang w:val="kk-KZ"/>
        </w:rPr>
        <w:t xml:space="preserve"> Мақсаты</w:t>
      </w:r>
      <w:r w:rsidR="004C5546" w:rsidRPr="00A031A8">
        <w:rPr>
          <w:rFonts w:ascii="Times New Roman" w:hAnsi="Times New Roman" w:cs="Times New Roman"/>
          <w:b/>
          <w:bCs/>
          <w:sz w:val="24"/>
          <w:szCs w:val="24"/>
          <w:lang w:val="kk-KZ"/>
        </w:rPr>
        <w:t xml:space="preserve">-студенттерге </w:t>
      </w:r>
      <w:r w:rsidR="004C5546" w:rsidRPr="00A031A8">
        <w:rPr>
          <w:rFonts w:ascii="Times New Roman" w:eastAsiaTheme="minorEastAsia" w:hAnsi="Times New Roman" w:cs="Times New Roman"/>
          <w:sz w:val="24"/>
          <w:szCs w:val="24"/>
          <w:lang w:val="kk-KZ" w:eastAsia="ru-RU"/>
        </w:rPr>
        <w:t>кадрлық әлеуетті қалыптастыру,  мемлекеттік қызметкерлердің кәсіби біліктілігін бағалаудың технологиясын</w:t>
      </w:r>
      <w:r w:rsidRPr="00A031A8">
        <w:rPr>
          <w:rFonts w:ascii="Times New Roman" w:hAnsi="Times New Roman" w:cs="Times New Roman"/>
          <w:sz w:val="24"/>
          <w:szCs w:val="24"/>
          <w:lang w:val="kk-KZ"/>
        </w:rPr>
        <w:t xml:space="preserve"> түсіндіру </w:t>
      </w:r>
    </w:p>
    <w:p w14:paraId="069ABE44" w14:textId="77777777" w:rsidR="00CB74A6" w:rsidRPr="00A031A8" w:rsidRDefault="00CB74A6" w:rsidP="00CB74A6">
      <w:pPr>
        <w:pStyle w:val="ab"/>
        <w:spacing w:after="0"/>
        <w:ind w:left="1080"/>
        <w:rPr>
          <w:rFonts w:ascii="Times New Roman" w:hAnsi="Times New Roman" w:cs="Times New Roman"/>
          <w:sz w:val="24"/>
          <w:szCs w:val="24"/>
          <w:lang w:val="kk-KZ"/>
        </w:rPr>
      </w:pPr>
      <w:r w:rsidRPr="00A031A8">
        <w:rPr>
          <w:rFonts w:ascii="Times New Roman" w:hAnsi="Times New Roman" w:cs="Times New Roman"/>
          <w:sz w:val="24"/>
          <w:szCs w:val="24"/>
          <w:lang w:val="kk-KZ"/>
        </w:rPr>
        <w:t xml:space="preserve">      </w:t>
      </w:r>
    </w:p>
    <w:p w14:paraId="022FE7F9" w14:textId="3D919F49"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Қайта даярлаудан </w:t>
      </w:r>
      <w:r w:rsidRPr="00A031A8">
        <w:rPr>
          <w:rFonts w:ascii="Times New Roman" w:eastAsia="Times New Roman" w:hAnsi="Times New Roman" w:cs="Times New Roman"/>
          <w:sz w:val="24"/>
          <w:szCs w:val="24"/>
          <w:shd w:val="clear" w:color="auto" w:fill="FFFFFF"/>
          <w:lang w:val="kk-KZ" w:eastAsia="x-none"/>
        </w:rPr>
        <w:t xml:space="preserve">«А» корпусының мемлекеттік әкімшілік қызметшілері, сондай-ақ «Б» корпусының </w:t>
      </w:r>
      <w:r w:rsidRPr="00A031A8">
        <w:rPr>
          <w:rFonts w:ascii="Times New Roman" w:eastAsia="Times New Roman" w:hAnsi="Times New Roman" w:cs="Times New Roman"/>
          <w:sz w:val="24"/>
          <w:szCs w:val="24"/>
          <w:lang w:val="kk-KZ" w:eastAsia="x-none"/>
        </w:rPr>
        <w:t>А, В санаттары тобының, С-1, С-2, С-3, С-4, С-5, С-О-1, С-О-2, D-1, D-2, D-3, D-O-1, D-O-2, E-1, E-2 санаттарынның</w:t>
      </w:r>
      <w:r w:rsidRPr="00A031A8">
        <w:rPr>
          <w:rFonts w:ascii="Times New Roman" w:eastAsia="Times New Roman" w:hAnsi="Times New Roman" w:cs="Times New Roman"/>
          <w:sz w:val="24"/>
          <w:szCs w:val="24"/>
          <w:shd w:val="clear" w:color="auto" w:fill="FFFFFF"/>
          <w:lang w:val="kk-KZ" w:eastAsia="x-none"/>
        </w:rPr>
        <w:t xml:space="preserve"> мемлекеттік әкімшілік қызметшілері өтеді.</w:t>
      </w:r>
    </w:p>
    <w:p w14:paraId="02E2DE9A"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Орталықтарда қайта даярлаудан </w:t>
      </w:r>
      <w:r w:rsidRPr="00A031A8">
        <w:rPr>
          <w:rFonts w:ascii="Times New Roman" w:eastAsia="Times New Roman" w:hAnsi="Times New Roman" w:cs="Times New Roman"/>
          <w:sz w:val="24"/>
          <w:szCs w:val="24"/>
          <w:shd w:val="clear" w:color="auto" w:fill="FFFFFF"/>
          <w:lang w:val="kk-KZ" w:eastAsia="x-none"/>
        </w:rPr>
        <w:t xml:space="preserve">«Б» корпусының </w:t>
      </w:r>
      <w:r w:rsidRPr="00A031A8">
        <w:rPr>
          <w:rFonts w:ascii="Times New Roman" w:eastAsia="Times New Roman" w:hAnsi="Times New Roman" w:cs="Times New Roman"/>
          <w:sz w:val="24"/>
          <w:szCs w:val="24"/>
          <w:lang w:val="kk-KZ" w:eastAsia="x-none"/>
        </w:rPr>
        <w:t xml:space="preserve">С-О-3, С-О-4, С-О-5, </w:t>
      </w:r>
      <w:r w:rsidRPr="00A031A8">
        <w:rPr>
          <w:rFonts w:ascii="Times New Roman" w:eastAsia="Times New Roman" w:hAnsi="Times New Roman" w:cs="Times New Roman"/>
          <w:sz w:val="24"/>
          <w:szCs w:val="24"/>
          <w:lang w:val="kk-KZ" w:eastAsia="x-none"/>
        </w:rPr>
        <w:br/>
        <w:t xml:space="preserve">С-О-6, С-R-1, C-R-2, C-R-3, C-R-4, C-R-5, D-4, D-5, D-O-3, D-O-4, D-O-5, D-O-6, E-3, E-4, E-5, E-R-1, E-R-2, E-R-3, E-R-4, E-R-5, E-G-1, E-G-2, E-G-3, E-G-4 санаттарының мемлекеттік әкімшілік қызметшілер өтеді. </w:t>
      </w:r>
    </w:p>
    <w:p w14:paraId="548274B1" w14:textId="5AE39D7D"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Мемлекеттік қызметшілер лауазымға тағайындалған күннен бастап алты айдан кешіктірілмей қайта даярлауға жіберіледі. </w:t>
      </w:r>
    </w:p>
    <w:p w14:paraId="2BC3845D" w14:textId="6165376B"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Мемлекеттік қызметшілер қайта даярлаудан күндізгі негізде өтеді. </w:t>
      </w:r>
      <w:r w:rsidRPr="00A031A8">
        <w:rPr>
          <w:rFonts w:ascii="Times New Roman" w:eastAsia="Times New Roman" w:hAnsi="Times New Roman" w:cs="Times New Roman"/>
          <w:sz w:val="24"/>
          <w:szCs w:val="24"/>
          <w:lang w:val="kk-KZ" w:eastAsia="x-none"/>
        </w:rPr>
        <w:br/>
        <w:t>«Б» корпусының мемлекеттік әкімшілік қызметіне алғаш кірген адамдарға  қашықтан білім беру технологиялары арқылы қайта даярлаудан өтуге болады.</w:t>
      </w:r>
    </w:p>
    <w:p w14:paraId="06B99C5C" w14:textId="4953033F"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Қайта даярлау мерзімінің ұзақтығы кемінде 120 академиялық сағаттан тұрады. </w:t>
      </w:r>
    </w:p>
    <w:p w14:paraId="19B02E38"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«Б» корпусының мемлекеттік әкімшілік басшы лауазымына алғаш тағайындалған және «А» корпусының мемлекеттік әкімшілік лауазымына алғаш тағайындалған мемлекеттік қызметшілерге қайта даярлау басталған күннен бастап үш ай ішінде көрсетілген көлемде қайта даярлаудан өтуге жол беріледі.</w:t>
      </w:r>
    </w:p>
    <w:p w14:paraId="16E9E80C" w14:textId="5B965D51"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Академияда  қайта даярлауды ұйымдастыру талаптарын  мемлекеттік қызмет істері жөніндегі уәкілетті органмен келісім бойынша Академия айқындайды.</w:t>
      </w:r>
    </w:p>
    <w:p w14:paraId="2677D5B3"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p>
    <w:p w14:paraId="5E4DF67D" w14:textId="6400D6C6" w:rsidR="004C5546" w:rsidRPr="00A031A8" w:rsidRDefault="004C5546" w:rsidP="004C5546">
      <w:pPr>
        <w:spacing w:after="0" w:line="240" w:lineRule="auto"/>
        <w:jc w:val="center"/>
        <w:outlineLvl w:val="2"/>
        <w:rPr>
          <w:rFonts w:ascii="Times New Roman" w:eastAsia="Times New Roman" w:hAnsi="Times New Roman" w:cs="Times New Roman"/>
          <w:b/>
          <w:bCs/>
          <w:sz w:val="24"/>
          <w:szCs w:val="24"/>
          <w:lang w:val="kk-KZ" w:eastAsia="ru-RU"/>
        </w:rPr>
      </w:pPr>
      <w:r w:rsidRPr="00A031A8">
        <w:rPr>
          <w:rFonts w:ascii="Times New Roman" w:eastAsia="Times New Roman" w:hAnsi="Times New Roman" w:cs="Times New Roman"/>
          <w:b/>
          <w:bCs/>
          <w:sz w:val="24"/>
          <w:szCs w:val="24"/>
          <w:lang w:val="kk-KZ" w:eastAsia="ru-RU"/>
        </w:rPr>
        <w:t xml:space="preserve"> Мемлекеттік саяси қызметшілердің және «А» корпусының </w:t>
      </w:r>
    </w:p>
    <w:p w14:paraId="6FF5F7AB" w14:textId="77777777" w:rsidR="004C5546" w:rsidRPr="00A031A8" w:rsidRDefault="004C5546" w:rsidP="004C5546">
      <w:pPr>
        <w:spacing w:after="0" w:line="240" w:lineRule="auto"/>
        <w:jc w:val="center"/>
        <w:outlineLvl w:val="2"/>
        <w:rPr>
          <w:rFonts w:ascii="Times New Roman" w:eastAsia="Times New Roman" w:hAnsi="Times New Roman" w:cs="Times New Roman"/>
          <w:b/>
          <w:bCs/>
          <w:sz w:val="24"/>
          <w:szCs w:val="24"/>
          <w:lang w:val="kk-KZ" w:eastAsia="ru-RU"/>
        </w:rPr>
      </w:pPr>
      <w:r w:rsidRPr="00A031A8">
        <w:rPr>
          <w:rFonts w:ascii="Times New Roman" w:eastAsia="Times New Roman" w:hAnsi="Times New Roman" w:cs="Times New Roman"/>
          <w:b/>
          <w:bCs/>
          <w:sz w:val="24"/>
          <w:szCs w:val="24"/>
          <w:lang w:val="kk-KZ" w:eastAsia="ru-RU"/>
        </w:rPr>
        <w:t xml:space="preserve">мемлекеттік әкімшілік қызметшілерінің біліктілігін арттыру </w:t>
      </w:r>
    </w:p>
    <w:p w14:paraId="4A2B484B" w14:textId="77777777" w:rsidR="004C5546" w:rsidRPr="00A031A8" w:rsidRDefault="004C5546" w:rsidP="004C5546">
      <w:pPr>
        <w:spacing w:after="0" w:line="240" w:lineRule="auto"/>
        <w:jc w:val="center"/>
        <w:outlineLvl w:val="2"/>
        <w:rPr>
          <w:rFonts w:ascii="Times New Roman" w:eastAsia="Times New Roman" w:hAnsi="Times New Roman" w:cs="Times New Roman"/>
          <w:b/>
          <w:bCs/>
          <w:sz w:val="24"/>
          <w:szCs w:val="24"/>
          <w:lang w:val="kk-KZ" w:eastAsia="ru-RU"/>
        </w:rPr>
      </w:pPr>
    </w:p>
    <w:p w14:paraId="798131BF" w14:textId="5793B161" w:rsidR="004C5546" w:rsidRPr="00A031A8" w:rsidRDefault="004C5546" w:rsidP="004C5546">
      <w:pPr>
        <w:spacing w:after="0" w:line="240" w:lineRule="auto"/>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Мемлекеттік саяси қызметшілердің және «А» корпусының мемлекеттік әкімшілік қызметшілерінің біліктілігін арттыру Академияда жүзеге асырылады. </w:t>
      </w:r>
    </w:p>
    <w:p w14:paraId="6C5E57AF"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p>
    <w:p w14:paraId="7A56B29B"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p>
    <w:p w14:paraId="6B0EE303" w14:textId="0BE7C0D7" w:rsidR="004C5546" w:rsidRPr="00A031A8" w:rsidRDefault="004C5546" w:rsidP="004C5546">
      <w:pPr>
        <w:spacing w:after="0" w:line="240" w:lineRule="auto"/>
        <w:ind w:firstLine="708"/>
        <w:jc w:val="both"/>
        <w:outlineLvl w:val="2"/>
        <w:rPr>
          <w:rFonts w:ascii="Times New Roman" w:eastAsia="Times New Roman" w:hAnsi="Times New Roman" w:cs="Times New Roman"/>
          <w:bCs/>
          <w:sz w:val="24"/>
          <w:szCs w:val="24"/>
          <w:lang w:val="kk-KZ" w:eastAsia="ru-RU"/>
        </w:rPr>
      </w:pPr>
      <w:r w:rsidRPr="00A031A8">
        <w:rPr>
          <w:rFonts w:ascii="Times New Roman" w:eastAsia="Times New Roman" w:hAnsi="Times New Roman" w:cs="Times New Roman"/>
          <w:bCs/>
          <w:sz w:val="24"/>
          <w:szCs w:val="24"/>
          <w:lang w:val="kk-KZ" w:eastAsia="ru-RU"/>
        </w:rPr>
        <w:t xml:space="preserve"> «А» корпусының мемлекеттік әкімшілік қызметшілерінің біліктілігін арттыру менеджмент, стратегиялық жоспарлау салаларында, сондай-ақ басқарушылық шешімдер қабылдау, кәсіби, басқарушылық және жеке құзыретін жетілдіру мәселелері бойынша жүргізіледі. </w:t>
      </w:r>
    </w:p>
    <w:p w14:paraId="3527C9ED" w14:textId="6AB53D1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«А» корпусының мемлекеттік әкімшілік қызметшілері біліктілігін арттырудан:</w:t>
      </w:r>
    </w:p>
    <w:p w14:paraId="527A48DC"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1) мансаптық  жоспарларда көзделген жағдайларда  үш жылда кемінде бір рет;</w:t>
      </w:r>
    </w:p>
    <w:p w14:paraId="384A0FDE"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2) мемлекеттік қызметшілердің қызметін жыл сайынғы бағалау аясында үш жылдың қорытындысы бойынша  екі рет «қанағаттанарлықсыз» баға алған жағдайда – мемлекеттік қызметшілер қызметін бағалаудың нәтижесі бойынша үш ай ішінде өтеді.</w:t>
      </w:r>
    </w:p>
    <w:p w14:paraId="0C4F795D"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Осы тармақтың 1) тармақшасында көзделген біліктілікті арттыру мемлекеттік қызметшінің тиісті функционалдық міндеттеріне сәйкес келетін бағыт бойынша жүзеге асырылады.</w:t>
      </w:r>
    </w:p>
    <w:p w14:paraId="5FEFA3B9"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lastRenderedPageBreak/>
        <w:t>Осы тармақтың 2) тармақшасында көзделген біліктілікті арттыру мемлекеттік қызметші қызметінің қанағаттанарлықсыз деп танылған бағыты бойынша жүзеге асырылады.</w:t>
      </w:r>
    </w:p>
    <w:p w14:paraId="0768E03B" w14:textId="7E63313C"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Мемлекеттік саяси қызметшілердің және «А» корпусының мемлекеттік әкімшілік қызметшілерінің біліктілігін арттыру Академияның шетелдік оқытушылар шақыртылатын оқу бағдарламалары бойынша жүзеге асырылуы мүмкін.</w:t>
      </w:r>
    </w:p>
    <w:p w14:paraId="5D6ED9C0" w14:textId="77777777" w:rsidR="004C5546" w:rsidRPr="00A031A8" w:rsidRDefault="004C5546" w:rsidP="004C5546">
      <w:pPr>
        <w:spacing w:after="0" w:line="240" w:lineRule="auto"/>
        <w:jc w:val="center"/>
        <w:rPr>
          <w:rFonts w:ascii="Times New Roman" w:eastAsia="Times New Roman" w:hAnsi="Times New Roman" w:cs="Times New Roman"/>
          <w:b/>
          <w:bCs/>
          <w:sz w:val="24"/>
          <w:szCs w:val="24"/>
          <w:lang w:val="kk-KZ" w:eastAsia="x-none"/>
        </w:rPr>
      </w:pPr>
    </w:p>
    <w:p w14:paraId="00A47BF0" w14:textId="1C469780" w:rsidR="004C5546" w:rsidRPr="00A031A8" w:rsidRDefault="004C5546" w:rsidP="004C5546">
      <w:pPr>
        <w:spacing w:after="0" w:line="240" w:lineRule="auto"/>
        <w:jc w:val="center"/>
        <w:rPr>
          <w:rFonts w:ascii="Times New Roman" w:eastAsia="Times New Roman" w:hAnsi="Times New Roman" w:cs="Times New Roman"/>
          <w:b/>
          <w:bCs/>
          <w:sz w:val="24"/>
          <w:szCs w:val="24"/>
          <w:lang w:val="kk-KZ" w:eastAsia="x-none"/>
        </w:rPr>
      </w:pPr>
      <w:r w:rsidRPr="00A031A8">
        <w:rPr>
          <w:rFonts w:ascii="Times New Roman" w:eastAsia="Times New Roman" w:hAnsi="Times New Roman" w:cs="Times New Roman"/>
          <w:b/>
          <w:bCs/>
          <w:sz w:val="24"/>
          <w:szCs w:val="24"/>
          <w:lang w:val="kk-KZ" w:eastAsia="x-none"/>
        </w:rPr>
        <w:t xml:space="preserve">«Б» корпусының мемлекеттік әкімшілік қызметшілерінің </w:t>
      </w:r>
    </w:p>
    <w:p w14:paraId="413349DB" w14:textId="77777777" w:rsidR="004C5546" w:rsidRPr="00A031A8" w:rsidRDefault="004C5546" w:rsidP="004C5546">
      <w:pPr>
        <w:spacing w:after="0" w:line="240" w:lineRule="auto"/>
        <w:jc w:val="center"/>
        <w:rPr>
          <w:rFonts w:ascii="Times New Roman" w:eastAsia="Times New Roman" w:hAnsi="Times New Roman" w:cs="Times New Roman"/>
          <w:b/>
          <w:bCs/>
          <w:sz w:val="24"/>
          <w:szCs w:val="24"/>
          <w:lang w:val="kk-KZ" w:eastAsia="x-none"/>
        </w:rPr>
      </w:pPr>
      <w:r w:rsidRPr="00A031A8">
        <w:rPr>
          <w:rFonts w:ascii="Times New Roman" w:eastAsia="Times New Roman" w:hAnsi="Times New Roman" w:cs="Times New Roman"/>
          <w:b/>
          <w:bCs/>
          <w:sz w:val="24"/>
          <w:szCs w:val="24"/>
          <w:lang w:val="kk-KZ" w:eastAsia="x-none"/>
        </w:rPr>
        <w:t>біліктілікті арттыру</w:t>
      </w:r>
    </w:p>
    <w:p w14:paraId="67A51BB7" w14:textId="77777777" w:rsidR="004C5546" w:rsidRPr="00A031A8" w:rsidRDefault="004C5546" w:rsidP="004C5546">
      <w:pPr>
        <w:spacing w:after="0" w:line="240" w:lineRule="auto"/>
        <w:jc w:val="center"/>
        <w:rPr>
          <w:rFonts w:ascii="Times New Roman" w:eastAsia="Times New Roman" w:hAnsi="Times New Roman" w:cs="Times New Roman"/>
          <w:b/>
          <w:bCs/>
          <w:sz w:val="24"/>
          <w:szCs w:val="24"/>
          <w:lang w:val="kk-KZ" w:eastAsia="x-none"/>
        </w:rPr>
      </w:pPr>
    </w:p>
    <w:p w14:paraId="442539E2" w14:textId="4992A16D" w:rsidR="004C5546" w:rsidRPr="00A031A8" w:rsidRDefault="004C5546" w:rsidP="004C5546">
      <w:pPr>
        <w:spacing w:after="0" w:line="240" w:lineRule="auto"/>
        <w:ind w:firstLine="709"/>
        <w:jc w:val="both"/>
        <w:rPr>
          <w:rFonts w:ascii="Times New Roman" w:eastAsia="Times New Roman" w:hAnsi="Times New Roman" w:cs="Times New Roman"/>
          <w:sz w:val="24"/>
          <w:szCs w:val="24"/>
          <w:shd w:val="clear" w:color="auto" w:fill="FFFFFF"/>
          <w:lang w:val="kk-KZ" w:eastAsia="x-none"/>
        </w:rPr>
      </w:pPr>
      <w:r w:rsidRPr="00A031A8">
        <w:rPr>
          <w:rFonts w:ascii="Times New Roman" w:eastAsia="Times New Roman" w:hAnsi="Times New Roman" w:cs="Times New Roman"/>
          <w:sz w:val="24"/>
          <w:szCs w:val="24"/>
          <w:shd w:val="clear" w:color="auto" w:fill="FFFFFF"/>
          <w:lang w:val="kk-KZ" w:eastAsia="x-none"/>
        </w:rPr>
        <w:t xml:space="preserve">Мемлекеттiк қызметшілердің бiлiктiлiгiн арттыру Академияда, орталықтарда, ведомствалық және басқа бiлiм беру ұйымдарында жүзеге асырылады. </w:t>
      </w:r>
    </w:p>
    <w:p w14:paraId="632A7D59" w14:textId="4E2C7657" w:rsidR="004C5546" w:rsidRPr="00A031A8" w:rsidRDefault="004C5546" w:rsidP="004C5546">
      <w:pPr>
        <w:spacing w:after="0" w:line="240" w:lineRule="auto"/>
        <w:ind w:firstLine="709"/>
        <w:jc w:val="both"/>
        <w:rPr>
          <w:rFonts w:ascii="Times New Roman" w:eastAsia="Times New Roman" w:hAnsi="Times New Roman" w:cs="Times New Roman"/>
          <w:sz w:val="24"/>
          <w:szCs w:val="24"/>
          <w:highlight w:val="cyan"/>
          <w:lang w:val="kk-KZ" w:eastAsia="x-none"/>
        </w:rPr>
      </w:pPr>
      <w:r w:rsidRPr="00A031A8">
        <w:rPr>
          <w:rFonts w:ascii="Times New Roman" w:eastAsia="Times New Roman" w:hAnsi="Times New Roman" w:cs="Times New Roman"/>
          <w:sz w:val="24"/>
          <w:szCs w:val="24"/>
          <w:lang w:val="kk-KZ" w:eastAsia="x-none"/>
        </w:rPr>
        <w:t>Лауазымдарға қойылатын біліктілік талаптарына сәйкес кәсіби сертификаттаудың болуы көзделетін м</w:t>
      </w:r>
      <w:r w:rsidRPr="00A031A8">
        <w:rPr>
          <w:rFonts w:ascii="Times New Roman" w:eastAsia="Times New Roman" w:hAnsi="Times New Roman" w:cs="Times New Roman"/>
          <w:sz w:val="24"/>
          <w:szCs w:val="24"/>
          <w:shd w:val="clear" w:color="auto" w:fill="FFFFFF"/>
          <w:lang w:val="kk-KZ" w:eastAsia="x-none"/>
        </w:rPr>
        <w:t xml:space="preserve">емлекеттік әкімшілік қызметшілердің біліктілігін арттыру  тиісті бейіндегі мамандады даярлауға маманданған ведомстволық және басқа білім беру ұйымдарында жүзеге асырылады. </w:t>
      </w:r>
    </w:p>
    <w:p w14:paraId="7017AEE6" w14:textId="465822FC"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«Б» корпусының мемлекеттік әкімшілік қызметшілері біліктілігін арттырудан:</w:t>
      </w:r>
    </w:p>
    <w:p w14:paraId="579D9927"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1) үш жылда кемінде бір рет;</w:t>
      </w:r>
    </w:p>
    <w:p w14:paraId="540940B6"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2) мемлекеттік қызметшілердің қызметін жыл сайынғы бағалау аясында үш жылдың қорытындысы бойынша екі рет  «қанағаттанарлықсыз» баға алған жағдайда – мемлекеттік қызметшілер қызметін бағалаудың нәтижесі бойынша үш ай ішінде өтеді.</w:t>
      </w:r>
    </w:p>
    <w:p w14:paraId="02047444"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Осы тармақтың 1) тармақшасында көзделген біліктілікті арттыру мемлекеттік қызметшінің тиісті функционалдық міндеттеріне сәйкес келетін бағыт бойынша жүзеге асырылады.</w:t>
      </w:r>
    </w:p>
    <w:p w14:paraId="7FED08A0"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p>
    <w:p w14:paraId="4370DD9C"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p>
    <w:p w14:paraId="5BF28169"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ab/>
        <w:t>Осы тармақтың 2) тармақшасында көзделген біліктілікті арттыру мемлекеттік қызметші қызметінің қанағаттанарлықсыз деп танылған бағыты бойынша жүзеге асырылады.</w:t>
      </w:r>
    </w:p>
    <w:p w14:paraId="015B8DE3" w14:textId="3D3A3ED2"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Біліктілігін арттырудың ұзақтығы 24-тен 80-ге дейінгі академиялық сағаттан тұрады.</w:t>
      </w:r>
    </w:p>
    <w:p w14:paraId="305EF0CB" w14:textId="33CE1EF2"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«Б» корпусының мемлекеттік әкімшілік қызметшілерінің біліктілігін арттыру Академияның шетелдік оқытушылар шақыртылатын оқу бағдарламалары бойынша жүзеге асырылуы мүмкін. </w:t>
      </w:r>
    </w:p>
    <w:p w14:paraId="45485F7C" w14:textId="77777777"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p>
    <w:p w14:paraId="0483DED2" w14:textId="26AFA056" w:rsidR="004C5546" w:rsidRPr="00A031A8" w:rsidRDefault="004C5546" w:rsidP="004C5546">
      <w:pPr>
        <w:spacing w:after="0" w:line="240" w:lineRule="auto"/>
        <w:jc w:val="center"/>
        <w:rPr>
          <w:rFonts w:ascii="Times New Roman" w:eastAsia="Times New Roman" w:hAnsi="Times New Roman" w:cs="Times New Roman"/>
          <w:b/>
          <w:bCs/>
          <w:sz w:val="24"/>
          <w:szCs w:val="24"/>
          <w:lang w:val="kk-KZ" w:eastAsia="x-none"/>
        </w:rPr>
      </w:pPr>
      <w:r w:rsidRPr="00A031A8">
        <w:rPr>
          <w:rFonts w:ascii="Times New Roman" w:eastAsia="Times New Roman" w:hAnsi="Times New Roman" w:cs="Times New Roman"/>
          <w:b/>
          <w:bCs/>
          <w:sz w:val="24"/>
          <w:szCs w:val="24"/>
          <w:lang w:val="kk-KZ" w:eastAsia="x-none"/>
        </w:rPr>
        <w:t xml:space="preserve"> Мемлекеттік қызметшілердің өзге қаражат есебiнен шетелдерде</w:t>
      </w:r>
    </w:p>
    <w:p w14:paraId="5207D416" w14:textId="77777777" w:rsidR="004C5546" w:rsidRPr="00A031A8" w:rsidRDefault="004C5546" w:rsidP="004C5546">
      <w:pPr>
        <w:spacing w:after="0" w:line="240" w:lineRule="auto"/>
        <w:jc w:val="center"/>
        <w:rPr>
          <w:rFonts w:ascii="Times New Roman" w:eastAsia="Times New Roman" w:hAnsi="Times New Roman" w:cs="Times New Roman"/>
          <w:b/>
          <w:bCs/>
          <w:sz w:val="24"/>
          <w:szCs w:val="24"/>
          <w:lang w:val="kk-KZ" w:eastAsia="x-none"/>
        </w:rPr>
      </w:pPr>
      <w:r w:rsidRPr="00A031A8">
        <w:rPr>
          <w:rFonts w:ascii="Times New Roman" w:eastAsia="Times New Roman" w:hAnsi="Times New Roman" w:cs="Times New Roman"/>
          <w:b/>
          <w:bCs/>
          <w:sz w:val="24"/>
          <w:szCs w:val="24"/>
          <w:lang w:val="kk-KZ" w:eastAsia="x-none"/>
        </w:rPr>
        <w:t>бiлiктiлiгін арттыру</w:t>
      </w:r>
    </w:p>
    <w:p w14:paraId="116039DE" w14:textId="77777777" w:rsidR="004C5546" w:rsidRPr="00A031A8" w:rsidRDefault="004C5546" w:rsidP="004C5546">
      <w:pPr>
        <w:spacing w:after="0" w:line="240" w:lineRule="auto"/>
        <w:jc w:val="center"/>
        <w:rPr>
          <w:rFonts w:ascii="Times New Roman" w:eastAsia="Times New Roman" w:hAnsi="Times New Roman" w:cs="Times New Roman"/>
          <w:sz w:val="24"/>
          <w:szCs w:val="24"/>
          <w:lang w:val="kk-KZ" w:eastAsia="x-none"/>
        </w:rPr>
      </w:pPr>
    </w:p>
    <w:p w14:paraId="3398C660" w14:textId="5C3A464B" w:rsidR="004C5546" w:rsidRPr="00A031A8" w:rsidRDefault="004C5546" w:rsidP="004C5546">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Халықаралық ұйымдардан немесе шетелдік мемлекеттердің үкiметтерiнен,  оның ішінде мемлекеттік қызмет саласындағы Өңірлік хаб аясында қаражат және техникалық көмек бөлінген жағдайда не Қазақстан Республикасының қолданыстағы заңнамасында тыйым салынбаған өзге де қаржат бөлінген жағдайда, мемлекеттік орган функционалдық міндеттері  біліктілікті арттыру тақырыбына сәйкес келетін  мемлекеттiк қызметшіні біліктілігін арттыруға жібереді. </w:t>
      </w:r>
    </w:p>
    <w:p w14:paraId="1CE46CD5" w14:textId="77777777" w:rsidR="004C5546" w:rsidRPr="00A031A8" w:rsidRDefault="004C5546" w:rsidP="00C356CA">
      <w:pPr>
        <w:spacing w:after="0"/>
        <w:jc w:val="center"/>
        <w:rPr>
          <w:rFonts w:ascii="Times New Roman" w:hAnsi="Times New Roman" w:cs="Times New Roman"/>
          <w:sz w:val="24"/>
          <w:szCs w:val="24"/>
          <w:lang w:val="kk-KZ"/>
        </w:rPr>
      </w:pPr>
    </w:p>
    <w:p w14:paraId="23D45606" w14:textId="17185E40" w:rsidR="00C356CA" w:rsidRPr="00A031A8" w:rsidRDefault="00C356CA" w:rsidP="00C356CA">
      <w:pPr>
        <w:spacing w:after="0"/>
        <w:jc w:val="center"/>
        <w:rPr>
          <w:rFonts w:ascii="Times New Roman" w:hAnsi="Times New Roman" w:cs="Times New Roman"/>
          <w:sz w:val="24"/>
          <w:szCs w:val="24"/>
          <w:lang w:val="kk-KZ"/>
        </w:rPr>
      </w:pPr>
      <w:r w:rsidRPr="00A031A8">
        <w:rPr>
          <w:rFonts w:ascii="Times New Roman" w:hAnsi="Times New Roman" w:cs="Times New Roman"/>
          <w:sz w:val="24"/>
          <w:szCs w:val="24"/>
          <w:lang w:val="kk-KZ"/>
        </w:rPr>
        <w:t>ӘДЕБИЕТТЕР:</w:t>
      </w:r>
    </w:p>
    <w:p w14:paraId="5F37BA52" w14:textId="77777777" w:rsidR="00416DBA" w:rsidRDefault="00416DBA" w:rsidP="00416DBA">
      <w:pPr>
        <w:autoSpaceDE w:val="0"/>
        <w:autoSpaceDN w:val="0"/>
        <w:adjustRightInd w:val="0"/>
        <w:spacing w:after="0" w:line="240" w:lineRule="auto"/>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Негізгі әдебиеттер:</w:t>
      </w:r>
    </w:p>
    <w:p w14:paraId="77F3D6D1" w14:textId="77777777" w:rsidR="00416DBA" w:rsidRDefault="00416DBA" w:rsidP="00416DBA">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608519DE" w14:textId="77777777" w:rsidR="00416DBA" w:rsidRDefault="00416DBA" w:rsidP="00416DBA">
      <w:pPr>
        <w:numPr>
          <w:ilvl w:val="0"/>
          <w:numId w:val="6"/>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Қасым-Жомарт Тоқаев "</w:t>
      </w:r>
      <w:r>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6D3E42EC" w14:textId="77777777" w:rsidR="00416DBA" w:rsidRDefault="00416DBA" w:rsidP="00416DBA">
      <w:pPr>
        <w:numPr>
          <w:ilvl w:val="0"/>
          <w:numId w:val="6"/>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089A3972" w14:textId="77777777" w:rsidR="00416DBA" w:rsidRDefault="00416DBA" w:rsidP="00416DBA">
      <w:pPr>
        <w:numPr>
          <w:ilvl w:val="0"/>
          <w:numId w:val="6"/>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r>
        <w:rPr>
          <w:rFonts w:ascii="Times New Roman" w:hAnsi="Times New Roman" w:cs="Times New Roman"/>
          <w:sz w:val="20"/>
          <w:szCs w:val="20"/>
        </w:rPr>
        <w:fldChar w:fldCharType="begin"/>
      </w:r>
      <w:r>
        <w:rPr>
          <w:rFonts w:ascii="Times New Roman" w:hAnsi="Times New Roman" w:cs="Times New Roman"/>
          <w:sz w:val="20"/>
          <w:szCs w:val="20"/>
        </w:rPr>
        <w:instrText>HYPERLINK "http://www.adilet.zan.kz"</w:instrText>
      </w:r>
      <w:r>
        <w:rPr>
          <w:rFonts w:ascii="Times New Roman" w:hAnsi="Times New Roman" w:cs="Times New Roman"/>
          <w:sz w:val="20"/>
          <w:szCs w:val="20"/>
        </w:rPr>
      </w:r>
      <w:r>
        <w:rPr>
          <w:rFonts w:ascii="Times New Roman" w:hAnsi="Times New Roman" w:cs="Times New Roman"/>
          <w:sz w:val="20"/>
          <w:szCs w:val="20"/>
        </w:rPr>
        <w:fldChar w:fldCharType="separate"/>
      </w:r>
      <w:r>
        <w:rPr>
          <w:rStyle w:val="af5"/>
          <w:rFonts w:ascii="Times New Roman" w:eastAsia="Times New Roman" w:hAnsi="Times New Roman" w:cs="Times New Roman"/>
          <w:color w:val="000000" w:themeColor="text1"/>
          <w:spacing w:val="2"/>
          <w:sz w:val="20"/>
          <w:szCs w:val="20"/>
          <w:lang w:val="kk-KZ" w:eastAsia="kk-KZ"/>
        </w:rPr>
        <w:t>www.adilet.zan.kz</w:t>
      </w:r>
      <w:r>
        <w:rPr>
          <w:rFonts w:ascii="Times New Roman" w:hAnsi="Times New Roman" w:cs="Times New Roman"/>
          <w:sz w:val="20"/>
          <w:szCs w:val="20"/>
        </w:rPr>
        <w:fldChar w:fldCharType="end"/>
      </w:r>
    </w:p>
    <w:p w14:paraId="1F9A787F" w14:textId="77777777" w:rsidR="00416DBA" w:rsidRDefault="00416DBA" w:rsidP="00416DBA">
      <w:pPr>
        <w:numPr>
          <w:ilvl w:val="0"/>
          <w:numId w:val="6"/>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lastRenderedPageBreak/>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040D6ED1" w14:textId="77777777" w:rsidR="00416DBA" w:rsidRDefault="00416DBA" w:rsidP="00416DBA">
      <w:pPr>
        <w:numPr>
          <w:ilvl w:val="0"/>
          <w:numId w:val="6"/>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1260F0C4" w14:textId="77777777" w:rsidR="00416DBA" w:rsidRDefault="00416DBA" w:rsidP="00416DBA">
      <w:pPr>
        <w:numPr>
          <w:ilvl w:val="0"/>
          <w:numId w:val="6"/>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2C014275" w14:textId="77777777" w:rsidR="00416DBA" w:rsidRDefault="00416DBA" w:rsidP="00416DBA">
      <w:pPr>
        <w:pStyle w:val="ab"/>
        <w:numPr>
          <w:ilvl w:val="0"/>
          <w:numId w:val="6"/>
        </w:numPr>
        <w:spacing w:after="0" w:line="240" w:lineRule="auto"/>
        <w:ind w:left="0" w:firstLine="0"/>
        <w:jc w:val="both"/>
        <w:rPr>
          <w:rFonts w:ascii="Times New Roman" w:hAnsi="Times New Roman" w:cs="Times New Roman"/>
          <w:kern w:val="2"/>
          <w:sz w:val="20"/>
          <w:szCs w:val="20"/>
          <w:lang w:val="kk-KZ"/>
          <w14:ligatures w14:val="standardContextual"/>
        </w:rPr>
      </w:pPr>
      <w:r>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475F3F45" w14:textId="77777777" w:rsidR="00416DBA" w:rsidRDefault="00416DBA" w:rsidP="00416DBA">
      <w:pPr>
        <w:numPr>
          <w:ilvl w:val="0"/>
          <w:numId w:val="6"/>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2C0B1FD2" w14:textId="77777777" w:rsidR="00416DBA" w:rsidRDefault="00416DBA" w:rsidP="00416DBA">
      <w:pPr>
        <w:numPr>
          <w:ilvl w:val="0"/>
          <w:numId w:val="6"/>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Андруник</w:t>
      </w:r>
      <w:proofErr w:type="spellEnd"/>
      <w:r>
        <w:rPr>
          <w:rFonts w:ascii="Times New Roman" w:eastAsia="Times New Roman" w:hAnsi="Times New Roman" w:cs="Times New Roman"/>
          <w:color w:val="000000"/>
          <w:sz w:val="20"/>
          <w:szCs w:val="20"/>
        </w:rPr>
        <w:t xml:space="preserve"> А.П., </w:t>
      </w:r>
      <w:proofErr w:type="spellStart"/>
      <w:r>
        <w:rPr>
          <w:rFonts w:ascii="Times New Roman" w:eastAsia="Times New Roman" w:hAnsi="Times New Roman" w:cs="Times New Roman"/>
          <w:color w:val="000000"/>
          <w:sz w:val="20"/>
          <w:szCs w:val="20"/>
        </w:rPr>
        <w:t>Суглобов</w:t>
      </w:r>
      <w:proofErr w:type="spellEnd"/>
      <w:r>
        <w:rPr>
          <w:rFonts w:ascii="Times New Roman" w:eastAsia="Times New Roman" w:hAnsi="Times New Roman" w:cs="Times New Roman"/>
          <w:color w:val="000000"/>
          <w:sz w:val="20"/>
          <w:szCs w:val="20"/>
        </w:rPr>
        <w:t xml:space="preserve"> А.Е., Руденко </w:t>
      </w:r>
      <w:proofErr w:type="gramStart"/>
      <w:r>
        <w:rPr>
          <w:rFonts w:ascii="Times New Roman" w:eastAsia="Times New Roman" w:hAnsi="Times New Roman" w:cs="Times New Roman"/>
          <w:color w:val="000000"/>
          <w:sz w:val="20"/>
          <w:szCs w:val="20"/>
        </w:rPr>
        <w:t>М.Н.</w:t>
      </w:r>
      <w:proofErr w:type="gramEnd"/>
      <w:r>
        <w:rPr>
          <w:rFonts w:ascii="Times New Roman" w:eastAsia="Times New Roman" w:hAnsi="Times New Roman" w:cs="Times New Roman"/>
          <w:color w:val="000000"/>
          <w:sz w:val="20"/>
          <w:szCs w:val="20"/>
        </w:rPr>
        <w:t xml:space="preserve"> Кадровая безопасность. инновационные технологии управления персоналом — М.: Дашков и Ко</w:t>
      </w:r>
      <w:r>
        <w:rPr>
          <w:rFonts w:ascii="Times New Roman" w:eastAsia="Times New Roman" w:hAnsi="Times New Roman" w:cs="Times New Roman"/>
          <w:color w:val="000000"/>
          <w:sz w:val="20"/>
          <w:szCs w:val="20"/>
          <w:lang w:val="kk-KZ"/>
        </w:rPr>
        <w:t>,</w:t>
      </w:r>
      <w:r>
        <w:rPr>
          <w:rFonts w:ascii="Times New Roman" w:eastAsia="Times New Roman" w:hAnsi="Times New Roman" w:cs="Times New Roman"/>
          <w:color w:val="000000"/>
          <w:sz w:val="20"/>
          <w:szCs w:val="20"/>
        </w:rPr>
        <w:t xml:space="preserve"> 2020</w:t>
      </w:r>
      <w:r>
        <w:rPr>
          <w:rFonts w:ascii="Times New Roman" w:eastAsia="Times New Roman" w:hAnsi="Times New Roman" w:cs="Times New Roman"/>
          <w:color w:val="000000"/>
          <w:sz w:val="20"/>
          <w:szCs w:val="20"/>
          <w:lang w:val="kk-KZ"/>
        </w:rPr>
        <w:t xml:space="preserve">- </w:t>
      </w:r>
      <w:r>
        <w:rPr>
          <w:rFonts w:ascii="Times New Roman" w:eastAsia="Times New Roman" w:hAnsi="Times New Roman" w:cs="Times New Roman"/>
          <w:color w:val="000000"/>
          <w:sz w:val="20"/>
          <w:szCs w:val="20"/>
        </w:rPr>
        <w:t>508 с.</w:t>
      </w:r>
    </w:p>
    <w:p w14:paraId="41D08864" w14:textId="77777777" w:rsidR="00416DBA" w:rsidRDefault="00416DBA" w:rsidP="00416DBA">
      <w:pPr>
        <w:pStyle w:val="ab"/>
        <w:numPr>
          <w:ilvl w:val="0"/>
          <w:numId w:val="6"/>
        </w:numPr>
        <w:spacing w:after="0" w:line="240" w:lineRule="auto"/>
        <w:ind w:left="0" w:firstLine="0"/>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Аширбекова Л.Ж. Пандемия жағдайында әлеуметтік саланы мемлекеттік реттеуді зерттеу-Алматы: Қазақ университеті, 2023-102 б.</w:t>
      </w:r>
    </w:p>
    <w:p w14:paraId="780D3AA4" w14:textId="77777777" w:rsidR="00416DBA" w:rsidRDefault="00416DBA" w:rsidP="00416DBA">
      <w:pPr>
        <w:numPr>
          <w:ilvl w:val="0"/>
          <w:numId w:val="6"/>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Pr>
          <w:rFonts w:ascii="Times New Roman" w:hAnsi="Times New Roman" w:cs="Times New Roman"/>
          <w:bCs/>
          <w:color w:val="000000" w:themeColor="text1"/>
          <w:sz w:val="20"/>
          <w:szCs w:val="20"/>
        </w:rPr>
        <w:t>Атаманчук Г.В. Теория государственного управления</w:t>
      </w:r>
      <w:r>
        <w:rPr>
          <w:rFonts w:ascii="Times New Roman" w:hAnsi="Times New Roman" w:cs="Times New Roman"/>
          <w:color w:val="000000" w:themeColor="text1"/>
          <w:sz w:val="20"/>
          <w:szCs w:val="20"/>
        </w:rPr>
        <w:t>- М.: Омега-Л, 2011.- 525 с</w:t>
      </w:r>
      <w:r>
        <w:rPr>
          <w:rFonts w:ascii="Times New Roman" w:hAnsi="Times New Roman" w:cs="Times New Roman"/>
          <w:sz w:val="20"/>
          <w:szCs w:val="20"/>
        </w:rPr>
        <w:t>.</w:t>
      </w:r>
    </w:p>
    <w:p w14:paraId="2E8FAF5F" w14:textId="77777777" w:rsidR="00416DBA" w:rsidRDefault="00416DBA" w:rsidP="00416DBA">
      <w:pPr>
        <w:pStyle w:val="ab"/>
        <w:numPr>
          <w:ilvl w:val="0"/>
          <w:numId w:val="6"/>
        </w:numPr>
        <w:spacing w:after="0" w:line="240" w:lineRule="auto"/>
        <w:ind w:left="0" w:firstLine="0"/>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5947AAD9" w14:textId="77777777" w:rsidR="00416DBA" w:rsidRDefault="00416DBA" w:rsidP="00416DBA">
      <w:pPr>
        <w:numPr>
          <w:ilvl w:val="0"/>
          <w:numId w:val="6"/>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sz w:val="20"/>
          <w:szCs w:val="20"/>
          <w:lang w:eastAsia="ru-RU"/>
        </w:rPr>
        <w:t>Горленко О. А., Ерохин Д. В., Можаева Т. П. Управление персоналом. Учебник для академического бакалавриата</w:t>
      </w:r>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 xml:space="preserve">М.: </w:t>
      </w:r>
      <w:proofErr w:type="spellStart"/>
      <w:proofErr w:type="gramStart"/>
      <w:r>
        <w:rPr>
          <w:rFonts w:ascii="Times New Roman" w:eastAsia="Times New Roman" w:hAnsi="Times New Roman" w:cs="Times New Roman"/>
          <w:color w:val="000000"/>
          <w:sz w:val="20"/>
          <w:szCs w:val="20"/>
          <w:lang w:eastAsia="ru-RU"/>
        </w:rPr>
        <w:t>Юрайт</w:t>
      </w:r>
      <w:proofErr w:type="spellEnd"/>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 xml:space="preserve"> 2019</w:t>
      </w:r>
      <w:proofErr w:type="gramEnd"/>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 xml:space="preserve"> 250 с.</w:t>
      </w:r>
    </w:p>
    <w:p w14:paraId="2D7230C8" w14:textId="77777777" w:rsidR="00416DBA" w:rsidRDefault="00416DBA" w:rsidP="00416DBA">
      <w:pPr>
        <w:numPr>
          <w:ilvl w:val="0"/>
          <w:numId w:val="6"/>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Pr>
          <w:rFonts w:ascii="Times New Roman" w:eastAsiaTheme="minorEastAsia" w:hAnsi="Times New Roman" w:cs="Times New Roman"/>
          <w:sz w:val="20"/>
          <w:szCs w:val="20"/>
          <w:lang w:val="kk-KZ" w:eastAsia="ru-RU"/>
        </w:rPr>
        <w:t>М.: Юрайт, 2020-245 с.</w:t>
      </w:r>
    </w:p>
    <w:p w14:paraId="10C63C5B" w14:textId="77777777" w:rsidR="00416DBA" w:rsidRDefault="00416DBA" w:rsidP="00416DBA">
      <w:pPr>
        <w:numPr>
          <w:ilvl w:val="0"/>
          <w:numId w:val="6"/>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0061E6A" w14:textId="77777777" w:rsidR="00416DBA" w:rsidRDefault="00416DBA" w:rsidP="00416DBA">
      <w:pPr>
        <w:pStyle w:val="ab"/>
        <w:numPr>
          <w:ilvl w:val="0"/>
          <w:numId w:val="6"/>
        </w:numPr>
        <w:spacing w:after="0" w:line="240" w:lineRule="auto"/>
        <w:ind w:left="0" w:firstLine="0"/>
        <w:rPr>
          <w:rFonts w:ascii="Times New Roman" w:hAnsi="Times New Roman" w:cs="Times New Roman"/>
          <w:kern w:val="2"/>
          <w:sz w:val="20"/>
          <w:szCs w:val="20"/>
          <w:shd w:val="clear" w:color="auto" w:fill="FFFFFF"/>
          <w:lang w:val="kk-KZ"/>
          <w14:ligatures w14:val="standardContextual"/>
        </w:rPr>
      </w:pPr>
      <w:r>
        <w:rPr>
          <w:rFonts w:ascii="Times New Roman" w:hAnsi="Times New Roman" w:cs="Times New Roman"/>
          <w:kern w:val="2"/>
          <w:sz w:val="20"/>
          <w:szCs w:val="20"/>
          <w:shd w:val="clear" w:color="auto" w:fill="FFFFFF"/>
          <w14:ligatures w14:val="standardContextual"/>
        </w:rPr>
        <w:t xml:space="preserve">Заборовская С. Г. Кадровый менеджмент на государственной гражданской и муниципальной </w:t>
      </w:r>
      <w:proofErr w:type="gramStart"/>
      <w:r>
        <w:rPr>
          <w:rFonts w:ascii="Times New Roman" w:hAnsi="Times New Roman" w:cs="Times New Roman"/>
          <w:kern w:val="2"/>
          <w:sz w:val="20"/>
          <w:szCs w:val="20"/>
          <w:shd w:val="clear" w:color="auto" w:fill="FFFFFF"/>
          <w14:ligatures w14:val="standardContextual"/>
        </w:rPr>
        <w:t xml:space="preserve">службе </w:t>
      </w:r>
      <w:r>
        <w:rPr>
          <w:rFonts w:ascii="Times New Roman" w:hAnsi="Times New Roman" w:cs="Times New Roman"/>
          <w:kern w:val="2"/>
          <w:sz w:val="20"/>
          <w:szCs w:val="20"/>
          <w:shd w:val="clear" w:color="auto" w:fill="FFFFFF"/>
          <w:lang w:val="kk-KZ"/>
          <w14:ligatures w14:val="standardContextual"/>
        </w:rPr>
        <w:t xml:space="preserve"> -</w:t>
      </w:r>
      <w:proofErr w:type="gramEnd"/>
      <w:r>
        <w:rPr>
          <w:rFonts w:ascii="Times New Roman" w:hAnsi="Times New Roman" w:cs="Times New Roman"/>
          <w:kern w:val="2"/>
          <w:sz w:val="20"/>
          <w:szCs w:val="20"/>
          <w:shd w:val="clear" w:color="auto" w:fill="FFFFFF"/>
          <w14:ligatures w14:val="standardContextual"/>
        </w:rPr>
        <w:t>М</w:t>
      </w:r>
      <w:r>
        <w:rPr>
          <w:rFonts w:ascii="Times New Roman" w:hAnsi="Times New Roman" w:cs="Times New Roman"/>
          <w:kern w:val="2"/>
          <w:sz w:val="20"/>
          <w:szCs w:val="20"/>
          <w:shd w:val="clear" w:color="auto" w:fill="FFFFFF"/>
          <w:lang w:val="kk-KZ"/>
          <w14:ligatures w14:val="standardContextual"/>
        </w:rPr>
        <w:t>осква:</w:t>
      </w:r>
      <w:r>
        <w:rPr>
          <w:rFonts w:ascii="Times New Roman" w:hAnsi="Times New Roman" w:cs="Times New Roman"/>
          <w:kern w:val="2"/>
          <w:sz w:val="20"/>
          <w:szCs w:val="20"/>
          <w:shd w:val="clear" w:color="auto" w:fill="FFFFFF"/>
          <w14:ligatures w14:val="standardContextual"/>
        </w:rPr>
        <w:t xml:space="preserve"> </w:t>
      </w:r>
      <w:proofErr w:type="spellStart"/>
      <w:r>
        <w:rPr>
          <w:rFonts w:ascii="Times New Roman" w:hAnsi="Times New Roman" w:cs="Times New Roman"/>
          <w:kern w:val="2"/>
          <w:sz w:val="20"/>
          <w:szCs w:val="20"/>
          <w:shd w:val="clear" w:color="auto" w:fill="FFFFFF"/>
          <w14:ligatures w14:val="standardContextual"/>
        </w:rPr>
        <w:t>Юрайт</w:t>
      </w:r>
      <w:proofErr w:type="spellEnd"/>
      <w:r>
        <w:rPr>
          <w:rFonts w:ascii="Times New Roman" w:hAnsi="Times New Roman" w:cs="Times New Roman"/>
          <w:kern w:val="2"/>
          <w:sz w:val="20"/>
          <w:szCs w:val="20"/>
          <w:shd w:val="clear" w:color="auto" w:fill="FFFFFF"/>
          <w14:ligatures w14:val="standardContextual"/>
        </w:rPr>
        <w:t xml:space="preserve">, 2021. </w:t>
      </w:r>
      <w:r>
        <w:rPr>
          <w:rFonts w:ascii="Times New Roman" w:hAnsi="Times New Roman" w:cs="Times New Roman"/>
          <w:kern w:val="2"/>
          <w:sz w:val="20"/>
          <w:szCs w:val="20"/>
          <w:shd w:val="clear" w:color="auto" w:fill="FFFFFF"/>
          <w:lang w:val="kk-KZ"/>
          <w14:ligatures w14:val="standardContextual"/>
        </w:rPr>
        <w:t>-</w:t>
      </w:r>
      <w:r>
        <w:rPr>
          <w:rFonts w:ascii="Times New Roman" w:hAnsi="Times New Roman" w:cs="Times New Roman"/>
          <w:kern w:val="2"/>
          <w:sz w:val="20"/>
          <w:szCs w:val="20"/>
          <w:shd w:val="clear" w:color="auto" w:fill="FFFFFF"/>
          <w14:ligatures w14:val="standardContextual"/>
        </w:rPr>
        <w:t>209 с.</w:t>
      </w:r>
      <w:r>
        <w:rPr>
          <w:rFonts w:ascii="Times New Roman" w:hAnsi="Times New Roman" w:cs="Times New Roman"/>
          <w:kern w:val="2"/>
          <w:sz w:val="20"/>
          <w:szCs w:val="20"/>
          <w14:ligatures w14:val="standardContextual"/>
        </w:rPr>
        <w:br/>
      </w:r>
      <w:r>
        <w:rPr>
          <w:rFonts w:ascii="Times New Roman" w:hAnsi="Times New Roman" w:cs="Times New Roman"/>
          <w:kern w:val="2"/>
          <w:sz w:val="20"/>
          <w:szCs w:val="20"/>
          <w:shd w:val="clear" w:color="auto" w:fill="FFFFFF"/>
          <w:lang w:val="kk-KZ"/>
          <w14:ligatures w14:val="standardContextual"/>
        </w:rPr>
        <w:t>17. Зюзина Н.Н. Государственная гражданская служба -Липецк, Саратов: Липецкий государственный технический университет, 2022-84 с.</w:t>
      </w:r>
    </w:p>
    <w:p w14:paraId="25C99A8E" w14:textId="77777777" w:rsidR="00416DBA" w:rsidRDefault="00416DBA" w:rsidP="00416DBA">
      <w:pPr>
        <w:pStyle w:val="ab"/>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kern w:val="2"/>
          <w:sz w:val="20"/>
          <w:szCs w:val="20"/>
          <w:shd w:val="clear" w:color="auto" w:fill="FFFFFF"/>
          <w:lang w:val="kk-KZ"/>
          <w14:ligatures w14:val="standardContextual"/>
        </w:rPr>
        <w:t>18.</w:t>
      </w:r>
      <w:r>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w:t>
      </w:r>
      <w:proofErr w:type="gramStart"/>
      <w:r>
        <w:rPr>
          <w:rFonts w:ascii="Times New Roman" w:hAnsi="Times New Roman" w:cs="Times New Roman"/>
          <w:kern w:val="2"/>
          <w:sz w:val="20"/>
          <w:szCs w:val="20"/>
          <w:shd w:val="clear" w:color="auto" w:fill="FFFFFF"/>
          <w14:ligatures w14:val="standardContextual"/>
        </w:rPr>
        <w:t>служба :</w:t>
      </w:r>
      <w:proofErr w:type="gramEnd"/>
      <w:r>
        <w:rPr>
          <w:rFonts w:ascii="Times New Roman" w:hAnsi="Times New Roman" w:cs="Times New Roman"/>
          <w:kern w:val="2"/>
          <w:sz w:val="20"/>
          <w:szCs w:val="20"/>
          <w:shd w:val="clear" w:color="auto" w:fill="FFFFFF"/>
          <w14:ligatures w14:val="standardContextual"/>
        </w:rPr>
        <w:t xml:space="preserve"> учебник для вузов </w:t>
      </w:r>
      <w:r>
        <w:rPr>
          <w:rFonts w:ascii="Times New Roman" w:hAnsi="Times New Roman" w:cs="Times New Roman"/>
          <w:kern w:val="2"/>
          <w:sz w:val="20"/>
          <w:szCs w:val="20"/>
          <w:shd w:val="clear" w:color="auto" w:fill="FFFFFF"/>
          <w:lang w:val="kk-KZ"/>
          <w14:ligatures w14:val="standardContextual"/>
        </w:rPr>
        <w:t xml:space="preserve">- </w:t>
      </w:r>
      <w:r>
        <w:rPr>
          <w:rFonts w:ascii="Times New Roman" w:hAnsi="Times New Roman" w:cs="Times New Roman"/>
          <w:kern w:val="2"/>
          <w:sz w:val="20"/>
          <w:szCs w:val="20"/>
          <w:shd w:val="clear" w:color="auto" w:fill="FFFFFF"/>
          <w14:ligatures w14:val="standardContextual"/>
        </w:rPr>
        <w:t xml:space="preserve">Москва : </w:t>
      </w:r>
      <w:proofErr w:type="spellStart"/>
      <w:r>
        <w:rPr>
          <w:rFonts w:ascii="Times New Roman" w:hAnsi="Times New Roman" w:cs="Times New Roman"/>
          <w:kern w:val="2"/>
          <w:sz w:val="20"/>
          <w:szCs w:val="20"/>
          <w:shd w:val="clear" w:color="auto" w:fill="FFFFFF"/>
          <w14:ligatures w14:val="standardContextual"/>
        </w:rPr>
        <w:t>Юрайт</w:t>
      </w:r>
      <w:proofErr w:type="spellEnd"/>
      <w:r>
        <w:rPr>
          <w:rFonts w:ascii="Times New Roman" w:hAnsi="Times New Roman" w:cs="Times New Roman"/>
          <w:kern w:val="2"/>
          <w:sz w:val="20"/>
          <w:szCs w:val="20"/>
          <w:shd w:val="clear" w:color="auto" w:fill="FFFFFF"/>
          <w14:ligatures w14:val="standardContextual"/>
        </w:rPr>
        <w:t>, 2021</w:t>
      </w:r>
      <w:r>
        <w:rPr>
          <w:rFonts w:ascii="Times New Roman" w:hAnsi="Times New Roman" w:cs="Times New Roman"/>
          <w:kern w:val="2"/>
          <w:sz w:val="20"/>
          <w:szCs w:val="20"/>
          <w:shd w:val="clear" w:color="auto" w:fill="FFFFFF"/>
          <w:lang w:val="kk-KZ"/>
          <w14:ligatures w14:val="standardContextual"/>
        </w:rPr>
        <w:t xml:space="preserve"> -</w:t>
      </w:r>
      <w:r>
        <w:rPr>
          <w:rFonts w:ascii="Times New Roman" w:hAnsi="Times New Roman" w:cs="Times New Roman"/>
          <w:kern w:val="2"/>
          <w:sz w:val="20"/>
          <w:szCs w:val="20"/>
          <w:shd w:val="clear" w:color="auto" w:fill="FFFFFF"/>
          <w14:ligatures w14:val="standardContextual"/>
        </w:rPr>
        <w:t xml:space="preserve"> 405 с.</w:t>
      </w:r>
    </w:p>
    <w:p w14:paraId="423B0F74" w14:textId="77777777" w:rsidR="00416DBA" w:rsidRDefault="00416DBA" w:rsidP="00416DBA">
      <w:pPr>
        <w:tabs>
          <w:tab w:val="left" w:pos="39"/>
        </w:tabs>
        <w:spacing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19.</w:t>
      </w:r>
      <w:proofErr w:type="spellStart"/>
      <w:r>
        <w:rPr>
          <w:rFonts w:ascii="Times New Roman" w:hAnsi="Times New Roman" w:cs="Times New Roman"/>
          <w:sz w:val="20"/>
          <w:szCs w:val="20"/>
        </w:rPr>
        <w:t>Сансызбаева</w:t>
      </w:r>
      <w:proofErr w:type="spellEnd"/>
      <w:r>
        <w:rPr>
          <w:rFonts w:ascii="Times New Roman" w:hAnsi="Times New Roman" w:cs="Times New Roman"/>
          <w:sz w:val="20"/>
          <w:szCs w:val="20"/>
        </w:rPr>
        <w:t xml:space="preserve"> Г.Н., Мухтарова К.С., </w:t>
      </w:r>
      <w:proofErr w:type="spellStart"/>
      <w:r>
        <w:rPr>
          <w:rFonts w:ascii="Times New Roman" w:hAnsi="Times New Roman" w:cs="Times New Roman"/>
          <w:sz w:val="20"/>
          <w:szCs w:val="20"/>
        </w:rPr>
        <w:t>Аширбекова</w:t>
      </w:r>
      <w:proofErr w:type="spellEnd"/>
      <w:r>
        <w:rPr>
          <w:rFonts w:ascii="Times New Roman" w:hAnsi="Times New Roman" w:cs="Times New Roman"/>
          <w:sz w:val="20"/>
          <w:szCs w:val="20"/>
        </w:rPr>
        <w:t xml:space="preserve"> Л.Ж. Теория государственного управления. – Алматы:</w:t>
      </w:r>
      <w:r>
        <w:rPr>
          <w:rFonts w:ascii="Times New Roman" w:hAnsi="Times New Roman" w:cs="Times New Roman"/>
          <w:sz w:val="20"/>
          <w:szCs w:val="20"/>
          <w:lang w:val="kk-KZ"/>
        </w:rPr>
        <w:t xml:space="preserve"> Қазақ университеті, 2019. – 317 с.</w:t>
      </w:r>
    </w:p>
    <w:p w14:paraId="6ECCB51F" w14:textId="77777777" w:rsidR="00416DBA" w:rsidRDefault="00416DBA" w:rsidP="00416DBA">
      <w:pPr>
        <w:pStyle w:val="ab"/>
        <w:spacing w:after="0" w:line="240" w:lineRule="auto"/>
        <w:ind w:left="0"/>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20.Тұрғынбаева А.Н.  Ұйымдағы өзгерістерді басқару- </w:t>
      </w:r>
      <w:r>
        <w:rPr>
          <w:rFonts w:ascii="Times New Roman" w:eastAsiaTheme="minorEastAsia" w:hAnsi="Times New Roman" w:cs="Times New Roman"/>
          <w:color w:val="000000"/>
          <w:sz w:val="20"/>
          <w:szCs w:val="20"/>
          <w:shd w:val="clear" w:color="auto" w:fill="FFFFFF"/>
          <w:lang w:val="kk-KZ" w:eastAsia="ru-RU"/>
        </w:rPr>
        <w:t>Алматы: Қазақ университеті, 2023-186 б.</w:t>
      </w:r>
    </w:p>
    <w:p w14:paraId="3E4D5A40" w14:textId="77777777" w:rsidR="00416DBA" w:rsidRDefault="00416DBA" w:rsidP="00416DBA">
      <w:pPr>
        <w:tabs>
          <w:tab w:val="left" w:pos="39"/>
        </w:tabs>
        <w:spacing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21.</w:t>
      </w:r>
      <w:r>
        <w:rPr>
          <w:rFonts w:ascii="Times New Roman" w:hAnsi="Times New Roman" w:cs="Times New Roman"/>
          <w:sz w:val="20"/>
          <w:szCs w:val="20"/>
        </w:rPr>
        <w:t xml:space="preserve">Уваров В.Н. </w:t>
      </w:r>
      <w:proofErr w:type="spellStart"/>
      <w:r>
        <w:rPr>
          <w:rFonts w:ascii="Times New Roman" w:hAnsi="Times New Roman" w:cs="Times New Roman"/>
          <w:sz w:val="20"/>
          <w:szCs w:val="20"/>
        </w:rPr>
        <w:t>Государственнаяслужба</w:t>
      </w:r>
      <w:proofErr w:type="spellEnd"/>
      <w:r>
        <w:rPr>
          <w:rFonts w:ascii="Times New Roman" w:hAnsi="Times New Roman" w:cs="Times New Roman"/>
          <w:sz w:val="20"/>
          <w:szCs w:val="20"/>
        </w:rPr>
        <w:t xml:space="preserve"> и управление – Петропавловск: Сев. Каз. юрид. Академия, </w:t>
      </w:r>
      <w:proofErr w:type="gramStart"/>
      <w:r>
        <w:rPr>
          <w:rFonts w:ascii="Times New Roman" w:hAnsi="Times New Roman" w:cs="Times New Roman"/>
          <w:sz w:val="20"/>
          <w:szCs w:val="20"/>
        </w:rPr>
        <w:t>20</w:t>
      </w:r>
      <w:r>
        <w:rPr>
          <w:rFonts w:ascii="Times New Roman" w:hAnsi="Times New Roman" w:cs="Times New Roman"/>
          <w:sz w:val="20"/>
          <w:szCs w:val="20"/>
          <w:lang w:val="kk-KZ"/>
        </w:rPr>
        <w:t>20</w:t>
      </w:r>
      <w:r>
        <w:rPr>
          <w:rFonts w:ascii="Times New Roman" w:hAnsi="Times New Roman" w:cs="Times New Roman"/>
          <w:sz w:val="20"/>
          <w:szCs w:val="20"/>
        </w:rPr>
        <w:t xml:space="preserve"> – 416</w:t>
      </w:r>
      <w:proofErr w:type="gramEnd"/>
      <w:r>
        <w:rPr>
          <w:rFonts w:ascii="Times New Roman" w:hAnsi="Times New Roman" w:cs="Times New Roman"/>
          <w:sz w:val="20"/>
          <w:szCs w:val="20"/>
        </w:rPr>
        <w:t xml:space="preserve"> с.</w:t>
      </w:r>
    </w:p>
    <w:p w14:paraId="388C29FC" w14:textId="77777777" w:rsidR="00416DBA" w:rsidRDefault="00416DBA" w:rsidP="00416DBA">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22.Шувалова Н.Н.,  Горбачев А.И., Соловьева А.К. Кадровая политика на государственной службе-М.: ЮРАЙТ, 2022-367 с.</w:t>
      </w:r>
    </w:p>
    <w:p w14:paraId="74336F20" w14:textId="77777777" w:rsidR="00416DBA" w:rsidRDefault="00416DBA" w:rsidP="00416DBA">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23.Черепанов В.В. Основы государственной службы и кадровой политики-М.: ЮНИТИ-ДАНА, 2023-679 с.</w:t>
      </w:r>
    </w:p>
    <w:p w14:paraId="743B22DF" w14:textId="77777777" w:rsidR="00416DBA" w:rsidRDefault="00416DBA" w:rsidP="00416DBA">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 xml:space="preserve">24..Фотина Л.В. </w:t>
      </w:r>
      <w:r>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Pr>
          <w:rFonts w:ascii="Times New Roman" w:hAnsi="Times New Roman" w:cs="Times New Roman"/>
          <w:color w:val="000000"/>
          <w:kern w:val="2"/>
          <w:sz w:val="20"/>
          <w:szCs w:val="20"/>
          <w:shd w:val="clear" w:color="auto" w:fill="FFFFFF"/>
          <w:lang w:val="kk-KZ"/>
          <w14:ligatures w14:val="standardContextual"/>
        </w:rPr>
        <w:t>–</w:t>
      </w:r>
      <w:r>
        <w:rPr>
          <w:rFonts w:ascii="Times New Roman" w:hAnsi="Times New Roman" w:cs="Times New Roman"/>
          <w:color w:val="000000"/>
          <w:kern w:val="2"/>
          <w:sz w:val="20"/>
          <w:szCs w:val="20"/>
          <w:shd w:val="clear" w:color="auto" w:fill="FFFFFF"/>
          <w14:ligatures w14:val="standardContextual"/>
        </w:rPr>
        <w:t xml:space="preserve"> Москва</w:t>
      </w:r>
      <w:r>
        <w:rPr>
          <w:rFonts w:ascii="Times New Roman" w:hAnsi="Times New Roman" w:cs="Times New Roman"/>
          <w:color w:val="000000"/>
          <w:kern w:val="2"/>
          <w:sz w:val="20"/>
          <w:szCs w:val="20"/>
          <w:shd w:val="clear" w:color="auto" w:fill="FFFFFF"/>
          <w:lang w:val="kk-KZ"/>
          <w14:ligatures w14:val="standardContextual"/>
        </w:rPr>
        <w:t xml:space="preserve">: </w:t>
      </w:r>
      <w:r>
        <w:rPr>
          <w:rFonts w:ascii="Times New Roman" w:hAnsi="Times New Roman" w:cs="Times New Roman"/>
          <w:color w:val="000000"/>
          <w:kern w:val="2"/>
          <w:sz w:val="20"/>
          <w:szCs w:val="20"/>
          <w:shd w:val="clear" w:color="auto" w:fill="FFFFFF"/>
          <w14:ligatures w14:val="standardContextual"/>
        </w:rPr>
        <w:t xml:space="preserve"> </w:t>
      </w:r>
      <w:proofErr w:type="spellStart"/>
      <w:r>
        <w:rPr>
          <w:rFonts w:ascii="Times New Roman" w:hAnsi="Times New Roman" w:cs="Times New Roman"/>
          <w:color w:val="000000"/>
          <w:kern w:val="2"/>
          <w:sz w:val="20"/>
          <w:szCs w:val="20"/>
          <w:shd w:val="clear" w:color="auto" w:fill="FFFFFF"/>
          <w14:ligatures w14:val="standardContextual"/>
        </w:rPr>
        <w:t>Юрайт</w:t>
      </w:r>
      <w:proofErr w:type="spellEnd"/>
      <w:r>
        <w:rPr>
          <w:rFonts w:ascii="Times New Roman" w:hAnsi="Times New Roman" w:cs="Times New Roman"/>
          <w:color w:val="000000"/>
          <w:kern w:val="2"/>
          <w:sz w:val="20"/>
          <w:szCs w:val="20"/>
          <w:shd w:val="clear" w:color="auto" w:fill="FFFFFF"/>
          <w14:ligatures w14:val="standardContextual"/>
        </w:rPr>
        <w:t>, 2023</w:t>
      </w:r>
      <w:r>
        <w:rPr>
          <w:rFonts w:ascii="Times New Roman" w:hAnsi="Times New Roman" w:cs="Times New Roman"/>
          <w:color w:val="000000"/>
          <w:kern w:val="2"/>
          <w:sz w:val="20"/>
          <w:szCs w:val="20"/>
          <w:shd w:val="clear" w:color="auto" w:fill="FFFFFF"/>
          <w:lang w:val="kk-KZ"/>
          <w14:ligatures w14:val="standardContextual"/>
        </w:rPr>
        <w:t>-</w:t>
      </w:r>
      <w:r>
        <w:rPr>
          <w:rFonts w:ascii="Times New Roman" w:hAnsi="Times New Roman" w:cs="Times New Roman"/>
          <w:color w:val="000000"/>
          <w:kern w:val="2"/>
          <w:sz w:val="20"/>
          <w:szCs w:val="20"/>
          <w:shd w:val="clear" w:color="auto" w:fill="FFFFFF"/>
          <w14:ligatures w14:val="standardContextual"/>
        </w:rPr>
        <w:t>362 с. </w:t>
      </w:r>
    </w:p>
    <w:p w14:paraId="1BB5B5C8" w14:textId="77777777" w:rsidR="00416DBA" w:rsidRDefault="00416DBA" w:rsidP="00416DBA">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sz w:val="20"/>
          <w:szCs w:val="20"/>
        </w:rPr>
      </w:pPr>
    </w:p>
    <w:p w14:paraId="250B7B5F" w14:textId="77777777" w:rsidR="00416DBA" w:rsidRDefault="00416DBA" w:rsidP="00416DBA">
      <w:pPr>
        <w:tabs>
          <w:tab w:val="left" w:pos="0"/>
          <w:tab w:val="left" w:pos="39"/>
        </w:tabs>
        <w:autoSpaceDE w:val="0"/>
        <w:autoSpaceDN w:val="0"/>
        <w:adjustRightInd w:val="0"/>
        <w:spacing w:line="240" w:lineRule="auto"/>
        <w:contextualSpacing/>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Қосымша әдебиеттер:</w:t>
      </w:r>
    </w:p>
    <w:p w14:paraId="4488AA74" w14:textId="77777777" w:rsidR="00416DBA" w:rsidRDefault="00416DBA" w:rsidP="00416DBA">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1.Жолдыбалина А.С. Сараптамалық талдау орталықтары: заманауи саясат сардарлары-Нұр-Сұлтан, 2019-248 б.</w:t>
      </w:r>
    </w:p>
    <w:p w14:paraId="49FFEDCB" w14:textId="77777777" w:rsidR="00416DBA" w:rsidRDefault="00416DBA" w:rsidP="00416DBA">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2.</w:t>
      </w:r>
      <w:proofErr w:type="spellStart"/>
      <w:r>
        <w:rPr>
          <w:rFonts w:ascii="Times New Roman" w:eastAsia="Times New Roman" w:hAnsi="Times New Roman"/>
          <w:color w:val="000000"/>
          <w:sz w:val="20"/>
          <w:szCs w:val="20"/>
        </w:rPr>
        <w:t>Кибанов</w:t>
      </w:r>
      <w:proofErr w:type="spellEnd"/>
      <w:r>
        <w:rPr>
          <w:rFonts w:ascii="Times New Roman" w:eastAsia="Times New Roman" w:hAnsi="Times New Roman"/>
          <w:color w:val="000000"/>
          <w:sz w:val="20"/>
          <w:szCs w:val="20"/>
        </w:rPr>
        <w:t xml:space="preserve"> А. Я., Ивановская Л. В. Кадровая политика и стратегия управления персоналом </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М.: Проспект</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w:t>
      </w:r>
      <w:proofErr w:type="gramStart"/>
      <w:r>
        <w:rPr>
          <w:rFonts w:ascii="Times New Roman" w:eastAsia="Times New Roman" w:hAnsi="Times New Roman"/>
          <w:color w:val="000000"/>
          <w:sz w:val="20"/>
          <w:szCs w:val="20"/>
        </w:rPr>
        <w:t>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 xml:space="preserve"> 64</w:t>
      </w:r>
      <w:proofErr w:type="gramEnd"/>
      <w:r>
        <w:rPr>
          <w:rFonts w:ascii="Times New Roman" w:eastAsia="Times New Roman" w:hAnsi="Times New Roman"/>
          <w:color w:val="000000"/>
          <w:sz w:val="20"/>
          <w:szCs w:val="20"/>
        </w:rPr>
        <w:t xml:space="preserve"> с.</w:t>
      </w:r>
    </w:p>
    <w:p w14:paraId="7A5273C9" w14:textId="77777777" w:rsidR="00416DBA" w:rsidRDefault="00416DBA" w:rsidP="00416DBA">
      <w:pPr>
        <w:pStyle w:val="ab"/>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Pr>
          <w:rFonts w:ascii="Times New Roman" w:eastAsia="Times New Roman" w:hAnsi="Times New Roman"/>
          <w:color w:val="000000"/>
          <w:sz w:val="20"/>
          <w:szCs w:val="20"/>
        </w:rPr>
        <w:t>Кузина И.Г., Панфилова А.О. Социология управления персоналом</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М.: Проспект</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w:t>
      </w:r>
      <w:proofErr w:type="gramStart"/>
      <w:r>
        <w:rPr>
          <w:rFonts w:ascii="Times New Roman" w:eastAsia="Times New Roman" w:hAnsi="Times New Roman"/>
          <w:color w:val="000000"/>
          <w:sz w:val="20"/>
          <w:szCs w:val="20"/>
        </w:rPr>
        <w:t>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 xml:space="preserve"> 160</w:t>
      </w:r>
      <w:proofErr w:type="gramEnd"/>
      <w:r>
        <w:rPr>
          <w:rFonts w:ascii="Times New Roman" w:eastAsia="Times New Roman" w:hAnsi="Times New Roman"/>
          <w:color w:val="000000"/>
          <w:sz w:val="20"/>
          <w:szCs w:val="20"/>
        </w:rPr>
        <w:t xml:space="preserve"> с.</w:t>
      </w:r>
    </w:p>
    <w:p w14:paraId="4830ED91" w14:textId="77777777" w:rsidR="00416DBA" w:rsidRDefault="00416DBA" w:rsidP="00416DBA">
      <w:pPr>
        <w:pStyle w:val="ab"/>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t>4.</w:t>
      </w:r>
      <w:proofErr w:type="spellStart"/>
      <w:r>
        <w:rPr>
          <w:rFonts w:ascii="Times New Roman" w:hAnsi="Times New Roman" w:cs="Times New Roman"/>
          <w:sz w:val="20"/>
          <w:szCs w:val="20"/>
        </w:rPr>
        <w:t>Нұртазин</w:t>
      </w:r>
      <w:proofErr w:type="spellEnd"/>
      <w:r>
        <w:rPr>
          <w:rFonts w:ascii="Times New Roman" w:hAnsi="Times New Roman" w:cs="Times New Roman"/>
          <w:sz w:val="20"/>
          <w:szCs w:val="20"/>
        </w:rPr>
        <w:t xml:space="preserve"> М.С. </w:t>
      </w:r>
      <w:proofErr w:type="spellStart"/>
      <w:r>
        <w:rPr>
          <w:rFonts w:ascii="Times New Roman" w:hAnsi="Times New Roman" w:cs="Times New Roman"/>
          <w:sz w:val="20"/>
          <w:szCs w:val="20"/>
        </w:rPr>
        <w:t>Қазақстандағы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қызмет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жүйелері</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оқу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құралы</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Алматы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Бастау</w:t>
      </w:r>
      <w:proofErr w:type="spellEnd"/>
      <w:r>
        <w:rPr>
          <w:rFonts w:ascii="Times New Roman" w:hAnsi="Times New Roman" w:cs="Times New Roman"/>
          <w:sz w:val="20"/>
          <w:szCs w:val="20"/>
        </w:rPr>
        <w:t>, 201</w:t>
      </w:r>
      <w:r>
        <w:rPr>
          <w:rFonts w:ascii="Times New Roman" w:hAnsi="Times New Roman" w:cs="Times New Roman"/>
          <w:sz w:val="20"/>
          <w:szCs w:val="20"/>
          <w:lang w:val="kk-KZ"/>
        </w:rPr>
        <w:t>8</w:t>
      </w:r>
      <w:r>
        <w:rPr>
          <w:rFonts w:ascii="Times New Roman" w:hAnsi="Times New Roman" w:cs="Times New Roman"/>
          <w:sz w:val="20"/>
          <w:szCs w:val="20"/>
        </w:rPr>
        <w:t>.-256 б.</w:t>
      </w:r>
    </w:p>
    <w:p w14:paraId="18169DC8" w14:textId="77777777" w:rsidR="00416DBA" w:rsidRDefault="00416DBA" w:rsidP="00416DBA">
      <w:pPr>
        <w:pStyle w:val="ab"/>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hAnsi="Times New Roman" w:cs="Times New Roman"/>
          <w:sz w:val="20"/>
          <w:szCs w:val="20"/>
          <w:lang w:val="kk-KZ"/>
        </w:rPr>
        <w:t>5.Одегов Ю.Г., Кармашов С.А., Лабаджян М.Г. Кадровая политика и кадровое планирование -М.: Юрайт, 2020-202 с.</w:t>
      </w:r>
    </w:p>
    <w:p w14:paraId="36AFCDC9" w14:textId="77777777" w:rsidR="00416DBA" w:rsidRDefault="00416DBA" w:rsidP="00416DBA">
      <w:pPr>
        <w:pStyle w:val="ab"/>
        <w:numPr>
          <w:ilvl w:val="0"/>
          <w:numId w:val="7"/>
        </w:numPr>
        <w:shd w:val="clear" w:color="auto" w:fill="FFFFFF"/>
        <w:tabs>
          <w:tab w:val="left" w:pos="0"/>
        </w:tabs>
        <w:spacing w:after="0" w:line="240" w:lineRule="auto"/>
        <w:ind w:left="0" w:firstLine="0"/>
        <w:rPr>
          <w:rFonts w:ascii="Times New Roman" w:eastAsia="Times New Roman" w:hAnsi="Times New Roman"/>
          <w:color w:val="000000"/>
          <w:sz w:val="20"/>
          <w:szCs w:val="20"/>
        </w:rPr>
      </w:pPr>
      <w:r>
        <w:rPr>
          <w:rFonts w:ascii="Times New Roman" w:hAnsi="Times New Roman" w:cs="Times New Roman"/>
          <w:sz w:val="20"/>
          <w:szCs w:val="20"/>
          <w:lang w:val="kk-KZ"/>
        </w:rPr>
        <w:t>Охотский Е.В. Государственная служба -М.: Юрайт, 2020-340 с.</w:t>
      </w:r>
    </w:p>
    <w:p w14:paraId="1176607A" w14:textId="77777777" w:rsidR="00416DBA" w:rsidRDefault="00416DBA" w:rsidP="00416DBA">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p>
    <w:p w14:paraId="055FF49A" w14:textId="77777777" w:rsidR="00416DBA" w:rsidRDefault="00416DBA" w:rsidP="00416DBA">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4D3767F9" w14:textId="77777777" w:rsidR="00416DBA" w:rsidRDefault="00416DBA" w:rsidP="00416DBA">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619CA5DA" w14:textId="77777777" w:rsidR="00416DBA" w:rsidRDefault="00416DBA" w:rsidP="00416DBA">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  Дәріс залы - 5</w:t>
      </w:r>
    </w:p>
    <w:p w14:paraId="519399B3" w14:textId="77777777" w:rsidR="00416DBA" w:rsidRDefault="00416DBA" w:rsidP="00416DBA">
      <w:pPr>
        <w:spacing w:after="0" w:line="240" w:lineRule="auto"/>
        <w:rPr>
          <w:rFonts w:ascii="Times New Roman" w:hAnsi="Times New Roman" w:cs="Times New Roman"/>
          <w:b/>
          <w:bCs/>
          <w:color w:val="000000"/>
          <w:sz w:val="20"/>
          <w:szCs w:val="20"/>
        </w:rPr>
      </w:pPr>
    </w:p>
    <w:p w14:paraId="267C4B62" w14:textId="77777777" w:rsidR="00416DBA" w:rsidRDefault="00416DBA" w:rsidP="00416DBA">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0964C2E6" w14:textId="77777777" w:rsidR="00416DBA" w:rsidRDefault="00416DBA" w:rsidP="00416DBA">
      <w:pPr>
        <w:numPr>
          <w:ilvl w:val="0"/>
          <w:numId w:val="8"/>
        </w:numPr>
        <w:spacing w:line="256" w:lineRule="auto"/>
        <w:contextualSpacing/>
        <w:rPr>
          <w:rFonts w:ascii="Times New Roman" w:hAnsi="Times New Roman" w:cs="Times New Roman"/>
          <w:color w:val="212529"/>
          <w:kern w:val="2"/>
          <w:sz w:val="20"/>
          <w:szCs w:val="20"/>
          <w:shd w:val="clear" w:color="auto" w:fill="F8F9FA"/>
          <w:lang w:val="en-US"/>
          <w14:ligatures w14:val="standardContextual"/>
        </w:rPr>
      </w:pPr>
      <w:r>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Pr>
          <w:rFonts w:ascii="Times New Roman" w:hAnsi="Times New Roman" w:cs="Times New Roman"/>
          <w:color w:val="212529"/>
          <w:kern w:val="2"/>
          <w:sz w:val="20"/>
          <w:szCs w:val="20"/>
          <w:shd w:val="clear" w:color="auto" w:fill="F8F9FA"/>
          <w:lang w:val="en-US"/>
          <w14:ligatures w14:val="standardContextual"/>
        </w:rPr>
        <w:t>SMART :</w:t>
      </w:r>
      <w:proofErr w:type="gramEnd"/>
      <w:r>
        <w:rPr>
          <w:rFonts w:ascii="Times New Roman" w:hAnsi="Times New Roman" w:cs="Times New Roman"/>
          <w:color w:val="212529"/>
          <w:kern w:val="2"/>
          <w:sz w:val="20"/>
          <w:szCs w:val="20"/>
          <w:shd w:val="clear" w:color="auto" w:fill="F8F9FA"/>
          <w:lang w:val="en-US"/>
          <w14:ligatures w14:val="standardContextual"/>
        </w:rPr>
        <w:t xml:space="preserve"> [</w:t>
      </w:r>
      <w:r>
        <w:rPr>
          <w:rFonts w:ascii="Times New Roman" w:hAnsi="Times New Roman" w:cs="Times New Roman"/>
          <w:color w:val="212529"/>
          <w:kern w:val="2"/>
          <w:sz w:val="20"/>
          <w:szCs w:val="20"/>
          <w:shd w:val="clear" w:color="auto" w:fill="F8F9FA"/>
          <w14:ligatures w14:val="standardContextual"/>
        </w:rPr>
        <w:t>сайт</w:t>
      </w:r>
      <w:r>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7995B24A" w14:textId="77777777" w:rsidR="00416DBA" w:rsidRDefault="00416DBA" w:rsidP="00416DBA">
      <w:pPr>
        <w:numPr>
          <w:ilvl w:val="0"/>
          <w:numId w:val="8"/>
        </w:numPr>
        <w:spacing w:line="256" w:lineRule="auto"/>
        <w:contextualSpacing/>
        <w:rPr>
          <w:rFonts w:ascii="Times New Roman" w:hAnsi="Times New Roman" w:cs="Times New Roman"/>
          <w:kern w:val="2"/>
          <w:sz w:val="20"/>
          <w:szCs w:val="20"/>
          <w:lang w:val="en-US"/>
          <w14:ligatures w14:val="standardContextual"/>
        </w:rPr>
      </w:pPr>
      <w:r>
        <w:rPr>
          <w:rFonts w:ascii="Times New Roman" w:hAnsi="Times New Roman" w:cs="Times New Roman"/>
          <w:kern w:val="2"/>
          <w:sz w:val="20"/>
          <w:szCs w:val="20"/>
          <w:shd w:val="clear" w:color="auto" w:fill="FFFFFF"/>
          <w:lang w:val="en-US"/>
          <w14:ligatures w14:val="standardContextual"/>
        </w:rPr>
        <w:t>&lt;</w:t>
      </w:r>
      <w:hyperlink r:id="rId5" w:tgtFrame="_new" w:history="1">
        <w:r>
          <w:rPr>
            <w:rStyle w:val="af5"/>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hyperlink>
    </w:p>
    <w:p w14:paraId="7EE5BEAF" w14:textId="77777777" w:rsidR="00416DBA" w:rsidRDefault="00416DBA" w:rsidP="00416DBA">
      <w:pPr>
        <w:numPr>
          <w:ilvl w:val="0"/>
          <w:numId w:val="8"/>
        </w:numPr>
        <w:spacing w:line="256" w:lineRule="auto"/>
        <w:contextualSpacing/>
        <w:rPr>
          <w:rFonts w:ascii="Times New Roman" w:hAnsi="Times New Roman" w:cs="Times New Roman"/>
          <w:color w:val="000000"/>
          <w:kern w:val="2"/>
          <w:sz w:val="20"/>
          <w:szCs w:val="20"/>
          <w:shd w:val="clear" w:color="auto" w:fill="FFFFFF"/>
          <w:lang w:val="en-US"/>
          <w14:ligatures w14:val="standardContextual"/>
        </w:rPr>
      </w:pPr>
      <w:r>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Pr>
          <w:rFonts w:ascii="Times New Roman" w:hAnsi="Times New Roman" w:cs="Times New Roman"/>
          <w:color w:val="212529"/>
          <w:kern w:val="2"/>
          <w:sz w:val="20"/>
          <w:szCs w:val="20"/>
          <w:shd w:val="clear" w:color="auto" w:fill="F8F9FA"/>
          <w:lang w:val="en-US"/>
          <w14:ligatures w14:val="standardContextual"/>
        </w:rPr>
        <w:t>SMART :</w:t>
      </w:r>
      <w:proofErr w:type="gramEnd"/>
      <w:r>
        <w:rPr>
          <w:rFonts w:ascii="Times New Roman" w:hAnsi="Times New Roman" w:cs="Times New Roman"/>
          <w:color w:val="212529"/>
          <w:kern w:val="2"/>
          <w:sz w:val="20"/>
          <w:szCs w:val="20"/>
          <w:shd w:val="clear" w:color="auto" w:fill="F8F9FA"/>
          <w:lang w:val="en-US"/>
          <w14:ligatures w14:val="standardContextual"/>
        </w:rPr>
        <w:t xml:space="preserve"> [</w:t>
      </w:r>
      <w:r>
        <w:rPr>
          <w:rFonts w:ascii="Times New Roman" w:hAnsi="Times New Roman" w:cs="Times New Roman"/>
          <w:color w:val="212529"/>
          <w:kern w:val="2"/>
          <w:sz w:val="20"/>
          <w:szCs w:val="20"/>
          <w:shd w:val="clear" w:color="auto" w:fill="F8F9FA"/>
          <w14:ligatures w14:val="standardContextual"/>
        </w:rPr>
        <w:t>сайт</w:t>
      </w:r>
      <w:r>
        <w:rPr>
          <w:rFonts w:ascii="Times New Roman" w:hAnsi="Times New Roman" w:cs="Times New Roman"/>
          <w:color w:val="212529"/>
          <w:kern w:val="2"/>
          <w:sz w:val="20"/>
          <w:szCs w:val="20"/>
          <w:shd w:val="clear" w:color="auto" w:fill="F8F9FA"/>
          <w:lang w:val="en-US"/>
          <w14:ligatures w14:val="standardContextual"/>
        </w:rPr>
        <w:t>]. — URL: https://www.iprbookshop.ru/121365.html</w:t>
      </w:r>
    </w:p>
    <w:p w14:paraId="23F4E1B3" w14:textId="77777777" w:rsidR="00C356CA" w:rsidRPr="00416DBA" w:rsidRDefault="00C356CA" w:rsidP="00C356CA">
      <w:pPr>
        <w:spacing w:after="0"/>
        <w:ind w:firstLine="709"/>
        <w:jc w:val="both"/>
        <w:rPr>
          <w:rFonts w:ascii="Times New Roman" w:hAnsi="Times New Roman" w:cs="Times New Roman"/>
          <w:sz w:val="24"/>
          <w:szCs w:val="24"/>
          <w:lang w:val="en-US"/>
        </w:rPr>
      </w:pPr>
    </w:p>
    <w:sectPr w:rsidR="00C356CA" w:rsidRPr="00416DB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D965D7F"/>
    <w:multiLevelType w:val="hybridMultilevel"/>
    <w:tmpl w:val="E67E16F8"/>
    <w:lvl w:ilvl="0" w:tplc="85965C64">
      <w:start w:val="14"/>
      <w:numFmt w:val="decimal"/>
      <w:lvlText w:val="%1"/>
      <w:lvlJc w:val="left"/>
      <w:pPr>
        <w:ind w:left="1287" w:hanging="360"/>
      </w:pPr>
      <w:rPr>
        <w:rFonts w:eastAsiaTheme="minorEastAsia"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FDF0DAA"/>
    <w:multiLevelType w:val="hybridMultilevel"/>
    <w:tmpl w:val="9768D80A"/>
    <w:lvl w:ilvl="0" w:tplc="025CD158">
      <w:start w:val="2"/>
      <w:numFmt w:val="decimal"/>
      <w:lvlText w:val="%1"/>
      <w:lvlJc w:val="left"/>
      <w:pPr>
        <w:ind w:left="1080" w:hanging="360"/>
      </w:pPr>
      <w:rPr>
        <w:rFonts w:eastAsiaTheme="minorEastAsia"/>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1909261B"/>
    <w:multiLevelType w:val="hybridMultilevel"/>
    <w:tmpl w:val="4196A8D8"/>
    <w:lvl w:ilvl="0" w:tplc="1980A408">
      <w:start w:val="14"/>
      <w:numFmt w:val="decimal"/>
      <w:lvlText w:val="%1"/>
      <w:lvlJc w:val="left"/>
      <w:pPr>
        <w:ind w:left="1440" w:hanging="360"/>
      </w:pPr>
      <w:rPr>
        <w:rFonts w:asciiTheme="minorHAnsi" w:eastAsiaTheme="minorHAnsi" w:hAnsiTheme="minorHAnsi" w:cstheme="minorBidi" w:hint="default"/>
        <w:b w:val="0"/>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color w:val="auto"/>
      </w:rPr>
    </w:lvl>
    <w:lvl w:ilvl="1" w:tplc="04190019">
      <w:start w:val="1"/>
      <w:numFmt w:val="lowerLetter"/>
      <w:lvlText w:val="%2."/>
      <w:lvlJc w:val="left"/>
      <w:pPr>
        <w:ind w:left="1479" w:hanging="360"/>
      </w:pPr>
    </w:lvl>
    <w:lvl w:ilvl="2" w:tplc="0419001B">
      <w:start w:val="1"/>
      <w:numFmt w:val="lowerRoman"/>
      <w:lvlText w:val="%3."/>
      <w:lvlJc w:val="right"/>
      <w:pPr>
        <w:ind w:left="2199" w:hanging="180"/>
      </w:pPr>
    </w:lvl>
    <w:lvl w:ilvl="3" w:tplc="0419000F">
      <w:start w:val="1"/>
      <w:numFmt w:val="decimal"/>
      <w:lvlText w:val="%4."/>
      <w:lvlJc w:val="left"/>
      <w:pPr>
        <w:ind w:left="2919" w:hanging="360"/>
      </w:pPr>
    </w:lvl>
    <w:lvl w:ilvl="4" w:tplc="04190019">
      <w:start w:val="1"/>
      <w:numFmt w:val="lowerLetter"/>
      <w:lvlText w:val="%5."/>
      <w:lvlJc w:val="left"/>
      <w:pPr>
        <w:ind w:left="3639" w:hanging="360"/>
      </w:pPr>
    </w:lvl>
    <w:lvl w:ilvl="5" w:tplc="0419001B">
      <w:start w:val="1"/>
      <w:numFmt w:val="lowerRoman"/>
      <w:lvlText w:val="%6."/>
      <w:lvlJc w:val="right"/>
      <w:pPr>
        <w:ind w:left="4359" w:hanging="180"/>
      </w:pPr>
    </w:lvl>
    <w:lvl w:ilvl="6" w:tplc="0419000F">
      <w:start w:val="1"/>
      <w:numFmt w:val="decimal"/>
      <w:lvlText w:val="%7."/>
      <w:lvlJc w:val="left"/>
      <w:pPr>
        <w:ind w:left="5079" w:hanging="360"/>
      </w:pPr>
    </w:lvl>
    <w:lvl w:ilvl="7" w:tplc="04190019">
      <w:start w:val="1"/>
      <w:numFmt w:val="lowerLetter"/>
      <w:lvlText w:val="%8."/>
      <w:lvlJc w:val="left"/>
      <w:pPr>
        <w:ind w:left="5799" w:hanging="360"/>
      </w:pPr>
    </w:lvl>
    <w:lvl w:ilvl="8" w:tplc="0419001B">
      <w:start w:val="1"/>
      <w:numFmt w:val="lowerRoman"/>
      <w:lvlText w:val="%9."/>
      <w:lvlJc w:val="right"/>
      <w:pPr>
        <w:ind w:left="6519" w:hanging="180"/>
      </w:pPr>
    </w:lvl>
  </w:abstractNum>
  <w:abstractNum w:abstractNumId="5" w15:restartNumberingAfterBreak="0">
    <w:nsid w:val="1DD370D8"/>
    <w:multiLevelType w:val="hybridMultilevel"/>
    <w:tmpl w:val="34DE6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EC364AD"/>
    <w:multiLevelType w:val="hybridMultilevel"/>
    <w:tmpl w:val="20EC88D6"/>
    <w:lvl w:ilvl="0" w:tplc="CA56CEC0">
      <w:start w:val="1"/>
      <w:numFmt w:val="decimal"/>
      <w:lvlText w:val="%1"/>
      <w:lvlJc w:val="left"/>
      <w:pPr>
        <w:ind w:left="927" w:hanging="360"/>
      </w:pPr>
      <w:rPr>
        <w:rFonts w:eastAsiaTheme="minorEastAsia"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9719052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9374524">
    <w:abstractNumId w:val="3"/>
  </w:num>
  <w:num w:numId="3" w16cid:durableId="1585993352">
    <w:abstractNumId w:val="7"/>
  </w:num>
  <w:num w:numId="4" w16cid:durableId="86583477">
    <w:abstractNumId w:val="6"/>
  </w:num>
  <w:num w:numId="5" w16cid:durableId="1468165478">
    <w:abstractNumId w:val="1"/>
  </w:num>
  <w:num w:numId="6" w16cid:durableId="620066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209265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71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37"/>
    <w:rsid w:val="001B1437"/>
    <w:rsid w:val="001E0759"/>
    <w:rsid w:val="00416DBA"/>
    <w:rsid w:val="004C5546"/>
    <w:rsid w:val="006C0B77"/>
    <w:rsid w:val="006F1C33"/>
    <w:rsid w:val="008242FF"/>
    <w:rsid w:val="00870751"/>
    <w:rsid w:val="00922C48"/>
    <w:rsid w:val="00A031A8"/>
    <w:rsid w:val="00A6680F"/>
    <w:rsid w:val="00B915B7"/>
    <w:rsid w:val="00C356CA"/>
    <w:rsid w:val="00CB74A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7922"/>
  <w15:chartTrackingRefBased/>
  <w15:docId w15:val="{A0708C90-5B98-42B9-BF44-ACCF55B2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4A6"/>
    <w:pPr>
      <w:spacing w:after="160" w:line="254" w:lineRule="auto"/>
    </w:pPr>
    <w:rPr>
      <w:sz w:val="22"/>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C356CA"/>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416D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005669">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csu.ru/index.php/management/article/view/16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8</cp:revision>
  <dcterms:created xsi:type="dcterms:W3CDTF">2022-06-24T02:20:00Z</dcterms:created>
  <dcterms:modified xsi:type="dcterms:W3CDTF">2023-06-29T08:59:00Z</dcterms:modified>
</cp:coreProperties>
</file>